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F7" w:rsidRDefault="00E627F7" w:rsidP="00341DD7">
      <w:pPr>
        <w:pStyle w:val="CMT"/>
      </w:pPr>
    </w:p>
    <w:p w:rsidR="00CF0555" w:rsidRPr="006E37CB" w:rsidRDefault="00F77D9A" w:rsidP="00341DD7">
      <w:pPr>
        <w:pStyle w:val="CMT"/>
      </w:pPr>
      <w:r w:rsidRPr="006E37CB">
        <w:t>SECTION 20 07 19</w:t>
      </w:r>
      <w:r w:rsidR="00CF0555" w:rsidRPr="006E37CB">
        <w:t xml:space="preserve"> – </w:t>
      </w:r>
      <w:r w:rsidRPr="006E37CB">
        <w:t>piping insulation</w:t>
      </w:r>
    </w:p>
    <w:p w:rsidR="00CF0555" w:rsidRPr="006E37CB" w:rsidRDefault="00CF0555" w:rsidP="00341DD7">
      <w:pPr>
        <w:pStyle w:val="PRT"/>
      </w:pPr>
      <w:r w:rsidRPr="006E37CB">
        <w:t xml:space="preserve">GENERAL </w:t>
      </w:r>
    </w:p>
    <w:p w:rsidR="00CF0555" w:rsidRPr="00341DD7" w:rsidRDefault="00CF0555" w:rsidP="00341DD7">
      <w:pPr>
        <w:pStyle w:val="ART"/>
        <w:rPr>
          <w:spacing w:val="-3"/>
        </w:rPr>
      </w:pPr>
      <w:r>
        <w:t>RELATED DOCU</w:t>
      </w:r>
      <w:r w:rsidR="006B3865">
        <w:t xml:space="preserve">MENTS </w:t>
      </w:r>
    </w:p>
    <w:p w:rsidR="00CF0555" w:rsidRPr="00E472BA" w:rsidRDefault="001A78C2" w:rsidP="00341DD7">
      <w:pPr>
        <w:pStyle w:val="PR1"/>
        <w:rPr>
          <w:spacing w:val="-3"/>
        </w:rPr>
      </w:pPr>
      <w:r>
        <w:t>Drawings</w:t>
      </w:r>
      <w:r w:rsidR="00CF0555">
        <w:t xml:space="preserve"> and general provisions of the </w:t>
      </w:r>
      <w:r>
        <w:t>Contract</w:t>
      </w:r>
      <w:r w:rsidR="00CF0555">
        <w:t>, including General and Supplementary Conditions and Division</w:t>
      </w:r>
      <w:r w:rsidR="00191EAC">
        <w:t xml:space="preserve"> </w:t>
      </w:r>
      <w:r w:rsidR="00593745">
        <w:t>0</w:t>
      </w:r>
      <w:r w:rsidR="00CF0555">
        <w:t>1 Specification Se</w:t>
      </w:r>
      <w:r w:rsidR="006B3865">
        <w:t xml:space="preserve">ctions, apply to this Section. </w:t>
      </w:r>
    </w:p>
    <w:p w:rsidR="00CF0555" w:rsidRDefault="001A78C2" w:rsidP="00341DD7">
      <w:pPr>
        <w:pStyle w:val="PR1"/>
      </w:pPr>
      <w:r>
        <w:t>Specifications</w:t>
      </w:r>
      <w:r w:rsidR="00CF0555">
        <w:t xml:space="preserve"> throughout all Divisions of the </w:t>
      </w:r>
      <w:r w:rsidR="003D698B">
        <w:t>Project</w:t>
      </w:r>
      <w:r w:rsidR="00CF0555">
        <w:t xml:space="preserve"> Manual are directly applicable to this Section, and this Section is directly applicable to them.  </w:t>
      </w:r>
    </w:p>
    <w:p w:rsidR="00CF0555" w:rsidRDefault="006B3865" w:rsidP="00341DD7">
      <w:pPr>
        <w:pStyle w:val="ART"/>
      </w:pPr>
      <w:r>
        <w:t xml:space="preserve">SUMMARY </w:t>
      </w:r>
    </w:p>
    <w:p w:rsidR="00F77D9A" w:rsidRDefault="00F77D9A" w:rsidP="00341DD7">
      <w:pPr>
        <w:pStyle w:val="PR1"/>
      </w:pPr>
      <w:r>
        <w:t xml:space="preserve">Perform all </w:t>
      </w:r>
      <w:r w:rsidR="001A78C2">
        <w:t>Work</w:t>
      </w:r>
      <w:r>
        <w:t xml:space="preserve"> required to provide and install piping insulation, jackets and accessories indicated by the </w:t>
      </w:r>
      <w:r w:rsidR="001A78C2">
        <w:t>Contract</w:t>
      </w:r>
      <w:r w:rsidR="003D698B">
        <w:t xml:space="preserve"> Documents</w:t>
      </w:r>
      <w:r>
        <w:t xml:space="preserve"> with supplementary items necessary for proper installation.</w:t>
      </w:r>
    </w:p>
    <w:p w:rsidR="00CF0555" w:rsidRPr="00341DD7" w:rsidRDefault="006B3865" w:rsidP="00341DD7">
      <w:pPr>
        <w:pStyle w:val="ART"/>
        <w:rPr>
          <w:spacing w:val="-3"/>
        </w:rPr>
      </w:pPr>
      <w:r>
        <w:t xml:space="preserve">REFERENCE STANDARDS </w:t>
      </w:r>
    </w:p>
    <w:p w:rsidR="00CF0555" w:rsidRDefault="00CF0555" w:rsidP="00341DD7">
      <w:pPr>
        <w:pStyle w:val="PR1"/>
      </w:pPr>
      <w:r>
        <w:t xml:space="preserve">The latest published edition of a reference shall be applicable to this </w:t>
      </w:r>
      <w:r w:rsidR="003D698B">
        <w:t>Project</w:t>
      </w:r>
      <w:r>
        <w:t xml:space="preserve"> unless identifi</w:t>
      </w:r>
      <w:r w:rsidR="006B3865">
        <w:t xml:space="preserve">ed by a specific edition date. </w:t>
      </w:r>
    </w:p>
    <w:p w:rsidR="00CF0555" w:rsidRDefault="00CF0555" w:rsidP="00341DD7">
      <w:pPr>
        <w:pStyle w:val="PR1"/>
      </w:pPr>
      <w:r>
        <w:t xml:space="preserve">All reference amendments adopted prior to the effective date of this </w:t>
      </w:r>
      <w:r w:rsidR="001A78C2">
        <w:t>Contract</w:t>
      </w:r>
      <w:r>
        <w:t xml:space="preserve"> shall </w:t>
      </w:r>
      <w:r w:rsidR="006B3865">
        <w:t xml:space="preserve">be applicable to this </w:t>
      </w:r>
      <w:r w:rsidR="003D698B">
        <w:t>Project</w:t>
      </w:r>
      <w:r w:rsidR="006B3865">
        <w:t xml:space="preserve">. </w:t>
      </w:r>
    </w:p>
    <w:p w:rsidR="00CF0555" w:rsidRDefault="00CF0555" w:rsidP="00341DD7">
      <w:pPr>
        <w:pStyle w:val="PR1"/>
      </w:pPr>
      <w:r>
        <w:t xml:space="preserve">All materials, installation and </w:t>
      </w:r>
      <w:r w:rsidR="001A78C2">
        <w:t>Work</w:t>
      </w:r>
      <w:r>
        <w:t>manship shall comply with the applicable requirements and standards addressed within the following</w:t>
      </w:r>
      <w:r w:rsidR="006B3865">
        <w:t xml:space="preserve"> references: </w:t>
      </w:r>
    </w:p>
    <w:p w:rsidR="00F77D9A" w:rsidRDefault="00F77D9A" w:rsidP="00341DD7">
      <w:pPr>
        <w:pStyle w:val="PR2"/>
        <w:numPr>
          <w:ilvl w:val="5"/>
          <w:numId w:val="23"/>
        </w:numPr>
      </w:pPr>
      <w:r>
        <w:t>ASTM B209</w:t>
      </w:r>
      <w:r w:rsidR="002F0DD7">
        <w:t xml:space="preserve"> - </w:t>
      </w:r>
      <w:r>
        <w:t>Aluminum and Aluminum</w:t>
      </w:r>
      <w:r>
        <w:noBreakHyphen/>
        <w:t>Alloy Sheet and Plate.</w:t>
      </w:r>
    </w:p>
    <w:p w:rsidR="00F77D9A" w:rsidRDefault="00F77D9A" w:rsidP="00341DD7">
      <w:pPr>
        <w:pStyle w:val="PR2"/>
        <w:numPr>
          <w:ilvl w:val="5"/>
          <w:numId w:val="23"/>
        </w:numPr>
      </w:pPr>
      <w:r>
        <w:t>ASTM C168</w:t>
      </w:r>
      <w:r w:rsidR="002F0DD7">
        <w:t xml:space="preserve"> - </w:t>
      </w:r>
      <w:r>
        <w:t>Terminology Relating to Thermal Insulation Materials.</w:t>
      </w:r>
    </w:p>
    <w:p w:rsidR="00F77D9A" w:rsidRDefault="00F77D9A" w:rsidP="00341DD7">
      <w:pPr>
        <w:pStyle w:val="PR2"/>
        <w:numPr>
          <w:ilvl w:val="5"/>
          <w:numId w:val="23"/>
        </w:numPr>
      </w:pPr>
      <w:r w:rsidRPr="00341DD7">
        <w:rPr>
          <w:rFonts w:cs="Arial"/>
        </w:rPr>
        <w:t>ASTM</w:t>
      </w:r>
      <w:r>
        <w:t xml:space="preserve"> C177</w:t>
      </w:r>
      <w:r w:rsidR="002F0DD7">
        <w:t xml:space="preserve"> - </w:t>
      </w:r>
      <w:r>
        <w:t>Steady</w:t>
      </w:r>
      <w:r>
        <w:noBreakHyphen/>
        <w:t>State Heat Flux Measurements and Thermal Transmission Properties by Means of the Guarded</w:t>
      </w:r>
      <w:r>
        <w:noBreakHyphen/>
        <w:t xml:space="preserve"> Hot</w:t>
      </w:r>
      <w:r>
        <w:noBreakHyphen/>
        <w:t>Plate Apparatus.</w:t>
      </w:r>
    </w:p>
    <w:p w:rsidR="00F77D9A" w:rsidRDefault="00F77D9A" w:rsidP="00341DD7">
      <w:pPr>
        <w:pStyle w:val="PR2"/>
        <w:numPr>
          <w:ilvl w:val="5"/>
          <w:numId w:val="23"/>
        </w:numPr>
      </w:pPr>
      <w:r>
        <w:t>ASTM C195</w:t>
      </w:r>
      <w:r w:rsidR="002F0DD7">
        <w:t xml:space="preserve"> - </w:t>
      </w:r>
      <w:r>
        <w:t>Mineral Fiber Thermal Insulating Cement.</w:t>
      </w:r>
    </w:p>
    <w:p w:rsidR="00F77D9A" w:rsidRDefault="00F77D9A" w:rsidP="00341DD7">
      <w:pPr>
        <w:pStyle w:val="PR2"/>
        <w:numPr>
          <w:ilvl w:val="5"/>
          <w:numId w:val="23"/>
        </w:numPr>
      </w:pPr>
      <w:r>
        <w:t>ASTM C335</w:t>
      </w:r>
      <w:r w:rsidR="002F0DD7">
        <w:t xml:space="preserve"> - </w:t>
      </w:r>
      <w:r>
        <w:t>Steady</w:t>
      </w:r>
      <w:r>
        <w:noBreakHyphen/>
        <w:t>State Heat Transfer Properties of Horizontal Pipe Insulation.</w:t>
      </w:r>
    </w:p>
    <w:p w:rsidR="00F77D9A" w:rsidRDefault="00F77D9A" w:rsidP="00341DD7">
      <w:pPr>
        <w:pStyle w:val="PR2"/>
        <w:numPr>
          <w:ilvl w:val="5"/>
          <w:numId w:val="23"/>
        </w:numPr>
      </w:pPr>
      <w:r>
        <w:t>ASTM C449</w:t>
      </w:r>
      <w:r w:rsidR="002F0DD7">
        <w:t xml:space="preserve"> - </w:t>
      </w:r>
      <w:r>
        <w:t>Mineral Fiber Hydraulic-Setting Thermal Insulating and Finishing Cement.</w:t>
      </w:r>
    </w:p>
    <w:p w:rsidR="00F77D9A" w:rsidRDefault="00F77D9A" w:rsidP="00341DD7">
      <w:pPr>
        <w:pStyle w:val="PR2"/>
        <w:numPr>
          <w:ilvl w:val="5"/>
          <w:numId w:val="23"/>
        </w:numPr>
      </w:pPr>
      <w:r>
        <w:t>ASTM C518</w:t>
      </w:r>
      <w:r w:rsidR="002F0DD7">
        <w:t xml:space="preserve"> - </w:t>
      </w:r>
      <w:r>
        <w:t>Steady-State Thermal Transmission Properties by Means of the Heat Flow Meter Apparatus.</w:t>
      </w:r>
    </w:p>
    <w:p w:rsidR="00F77D9A" w:rsidRDefault="00F77D9A" w:rsidP="00341DD7">
      <w:pPr>
        <w:pStyle w:val="PR2"/>
        <w:numPr>
          <w:ilvl w:val="5"/>
          <w:numId w:val="23"/>
        </w:numPr>
      </w:pPr>
      <w:r>
        <w:t>ASTM C534</w:t>
      </w:r>
      <w:r w:rsidR="002F0DD7">
        <w:t xml:space="preserve"> - </w:t>
      </w:r>
      <w:r>
        <w:t>Preformed Flexible Elastomeric Cellular Thermal Insulation in Sheet a</w:t>
      </w:r>
      <w:bookmarkStart w:id="0" w:name="_GoBack"/>
      <w:bookmarkEnd w:id="0"/>
      <w:r>
        <w:t>nd Tubular Form.</w:t>
      </w:r>
    </w:p>
    <w:p w:rsidR="00F77D9A" w:rsidRDefault="00F77D9A" w:rsidP="00341DD7">
      <w:pPr>
        <w:pStyle w:val="PR2"/>
        <w:numPr>
          <w:ilvl w:val="5"/>
          <w:numId w:val="23"/>
        </w:numPr>
      </w:pPr>
      <w:r>
        <w:t>ASTM C547</w:t>
      </w:r>
      <w:r w:rsidR="002F0DD7">
        <w:t xml:space="preserve"> - </w:t>
      </w:r>
      <w:r>
        <w:t>Mineral Fiber Pipe Insulation.</w:t>
      </w:r>
    </w:p>
    <w:p w:rsidR="00F77D9A" w:rsidRDefault="00F77D9A" w:rsidP="00341DD7">
      <w:pPr>
        <w:pStyle w:val="PR2"/>
        <w:numPr>
          <w:ilvl w:val="5"/>
          <w:numId w:val="23"/>
        </w:numPr>
      </w:pPr>
      <w:r>
        <w:t>ASTM C552</w:t>
      </w:r>
      <w:r w:rsidR="002F0DD7">
        <w:t xml:space="preserve"> - </w:t>
      </w:r>
      <w:r>
        <w:t>Cellular Glass Thermal Insulation.</w:t>
      </w:r>
    </w:p>
    <w:p w:rsidR="00F77D9A" w:rsidRDefault="00F77D9A" w:rsidP="00341DD7">
      <w:pPr>
        <w:pStyle w:val="PR2"/>
        <w:numPr>
          <w:ilvl w:val="5"/>
          <w:numId w:val="23"/>
        </w:numPr>
      </w:pPr>
      <w:r>
        <w:t>ASTM C578</w:t>
      </w:r>
      <w:r w:rsidR="002F0DD7">
        <w:t xml:space="preserve"> - </w:t>
      </w:r>
      <w:r>
        <w:t>Rigid, Cellular Polystyrene Thermal Insulation.</w:t>
      </w:r>
    </w:p>
    <w:p w:rsidR="00F77D9A" w:rsidRDefault="00F77D9A" w:rsidP="00341DD7">
      <w:pPr>
        <w:pStyle w:val="PR2"/>
        <w:numPr>
          <w:ilvl w:val="5"/>
          <w:numId w:val="23"/>
        </w:numPr>
      </w:pPr>
      <w:r>
        <w:lastRenderedPageBreak/>
        <w:t>ASTM C585</w:t>
      </w:r>
      <w:r w:rsidR="002F0DD7">
        <w:t xml:space="preserve"> - </w:t>
      </w:r>
      <w:r>
        <w:t>Inner and Outer Diameters of Rigid Thermal Insulation for Nominal Sizes of Pipe and Tubing (NPS System).</w:t>
      </w:r>
    </w:p>
    <w:p w:rsidR="00F77D9A" w:rsidRDefault="00F77D9A" w:rsidP="00341DD7">
      <w:pPr>
        <w:pStyle w:val="PR2"/>
        <w:numPr>
          <w:ilvl w:val="5"/>
          <w:numId w:val="23"/>
        </w:numPr>
      </w:pPr>
      <w:r>
        <w:t>ASTM C591</w:t>
      </w:r>
      <w:r w:rsidR="002F0DD7">
        <w:t xml:space="preserve"> - </w:t>
      </w:r>
      <w:proofErr w:type="spellStart"/>
      <w:r>
        <w:t>Unfaced</w:t>
      </w:r>
      <w:proofErr w:type="spellEnd"/>
      <w:r>
        <w:t xml:space="preserve"> Preformed Rigid Cellular </w:t>
      </w:r>
      <w:proofErr w:type="spellStart"/>
      <w:r>
        <w:t>Polyisocyanurate</w:t>
      </w:r>
      <w:proofErr w:type="spellEnd"/>
      <w:r>
        <w:t xml:space="preserve"> Thermal Insulation.</w:t>
      </w:r>
    </w:p>
    <w:p w:rsidR="00F77D9A" w:rsidRDefault="00F77D9A" w:rsidP="00341DD7">
      <w:pPr>
        <w:pStyle w:val="PR2"/>
        <w:numPr>
          <w:ilvl w:val="5"/>
          <w:numId w:val="23"/>
        </w:numPr>
      </w:pPr>
      <w:r>
        <w:t>ASTM C610</w:t>
      </w:r>
      <w:r w:rsidR="002F0DD7">
        <w:t xml:space="preserve"> - </w:t>
      </w:r>
      <w:r>
        <w:t>Molded Expanded Perlite Block and Pipe Thermal Insulation.</w:t>
      </w:r>
    </w:p>
    <w:p w:rsidR="00F77D9A" w:rsidRDefault="00F77D9A" w:rsidP="00341DD7">
      <w:pPr>
        <w:pStyle w:val="PR2"/>
        <w:numPr>
          <w:ilvl w:val="5"/>
          <w:numId w:val="23"/>
        </w:numPr>
      </w:pPr>
      <w:r>
        <w:t>ASTM C921</w:t>
      </w:r>
      <w:r w:rsidR="002F0DD7">
        <w:t xml:space="preserve"> - </w:t>
      </w:r>
      <w:r>
        <w:t>Jackets for Thermal Insulation.</w:t>
      </w:r>
    </w:p>
    <w:p w:rsidR="00F77D9A" w:rsidRDefault="00F77D9A" w:rsidP="00341DD7">
      <w:pPr>
        <w:pStyle w:val="PR2"/>
        <w:numPr>
          <w:ilvl w:val="5"/>
          <w:numId w:val="23"/>
        </w:numPr>
      </w:pPr>
      <w:r>
        <w:t>ASTM C1126</w:t>
      </w:r>
      <w:r w:rsidR="002F0DD7">
        <w:t xml:space="preserve"> - </w:t>
      </w:r>
      <w:r>
        <w:t xml:space="preserve">Faced or </w:t>
      </w:r>
      <w:proofErr w:type="spellStart"/>
      <w:r>
        <w:t>Unfaced</w:t>
      </w:r>
      <w:proofErr w:type="spellEnd"/>
      <w:r>
        <w:t xml:space="preserve"> Rigid </w:t>
      </w:r>
      <w:proofErr w:type="spellStart"/>
      <w:r>
        <w:t>Celluar</w:t>
      </w:r>
      <w:proofErr w:type="spellEnd"/>
      <w:r>
        <w:t xml:space="preserve"> Phenolic Thermal Insulation.</w:t>
      </w:r>
    </w:p>
    <w:p w:rsidR="00F77D9A" w:rsidRDefault="00F77D9A" w:rsidP="00341DD7">
      <w:pPr>
        <w:pStyle w:val="PR2"/>
        <w:numPr>
          <w:ilvl w:val="5"/>
          <w:numId w:val="23"/>
        </w:numPr>
      </w:pPr>
      <w:r>
        <w:t>ASTM D1056</w:t>
      </w:r>
      <w:r w:rsidR="002F0DD7">
        <w:t xml:space="preserve"> - </w:t>
      </w:r>
      <w:r>
        <w:t xml:space="preserve">Flexible Cellular Materials </w:t>
      </w:r>
      <w:r>
        <w:noBreakHyphen/>
        <w:t xml:space="preserve"> Sponge or Expanded Rubber.</w:t>
      </w:r>
    </w:p>
    <w:p w:rsidR="00F77D9A" w:rsidRDefault="00F77D9A" w:rsidP="00341DD7">
      <w:pPr>
        <w:pStyle w:val="PR2"/>
        <w:numPr>
          <w:ilvl w:val="5"/>
          <w:numId w:val="23"/>
        </w:numPr>
      </w:pPr>
      <w:r>
        <w:t>ASTM D1667</w:t>
      </w:r>
      <w:r w:rsidR="002F0DD7">
        <w:t xml:space="preserve"> - </w:t>
      </w:r>
      <w:r>
        <w:t xml:space="preserve">Flexible Cellular Materials </w:t>
      </w:r>
      <w:r>
        <w:noBreakHyphen/>
        <w:t xml:space="preserve"> Vinyl Chloride Polymers and Copolymers (Closed Cell Foam).</w:t>
      </w:r>
    </w:p>
    <w:p w:rsidR="00F77D9A" w:rsidRDefault="00F77D9A" w:rsidP="00341DD7">
      <w:pPr>
        <w:pStyle w:val="PR2"/>
        <w:numPr>
          <w:ilvl w:val="5"/>
          <w:numId w:val="23"/>
        </w:numPr>
      </w:pPr>
      <w:r>
        <w:t>ASTM D2842</w:t>
      </w:r>
      <w:r w:rsidR="002F0DD7">
        <w:t xml:space="preserve"> - </w:t>
      </w:r>
      <w:r>
        <w:t>Water Absorption of Rigid Cellular Plastics.</w:t>
      </w:r>
    </w:p>
    <w:p w:rsidR="00F77D9A" w:rsidRDefault="00F77D9A" w:rsidP="00341DD7">
      <w:pPr>
        <w:pStyle w:val="PR2"/>
        <w:numPr>
          <w:ilvl w:val="5"/>
          <w:numId w:val="23"/>
        </w:numPr>
      </w:pPr>
      <w:r>
        <w:t>ASTM C795</w:t>
      </w:r>
      <w:r w:rsidR="002F0DD7">
        <w:t xml:space="preserve"> - </w:t>
      </w:r>
      <w:r>
        <w:t xml:space="preserve">Insulation </w:t>
      </w:r>
      <w:proofErr w:type="gramStart"/>
      <w:r>
        <w:t>For</w:t>
      </w:r>
      <w:proofErr w:type="gramEnd"/>
      <w:r>
        <w:t xml:space="preserve"> Use Over Austenitic Steel.</w:t>
      </w:r>
    </w:p>
    <w:p w:rsidR="00F77D9A" w:rsidRDefault="00F77D9A" w:rsidP="00341DD7">
      <w:pPr>
        <w:pStyle w:val="PR2"/>
        <w:numPr>
          <w:ilvl w:val="5"/>
          <w:numId w:val="23"/>
        </w:numPr>
      </w:pPr>
      <w:r>
        <w:t>ASTM E84</w:t>
      </w:r>
      <w:r w:rsidR="002F0DD7">
        <w:t xml:space="preserve"> - </w:t>
      </w:r>
      <w:r>
        <w:t>Surface Burning Characteristics of Building Materials.</w:t>
      </w:r>
    </w:p>
    <w:p w:rsidR="00F77D9A" w:rsidRDefault="00F77D9A" w:rsidP="00341DD7">
      <w:pPr>
        <w:pStyle w:val="PR2"/>
        <w:numPr>
          <w:ilvl w:val="5"/>
          <w:numId w:val="23"/>
        </w:numPr>
      </w:pPr>
      <w:r>
        <w:t>ASTM E96</w:t>
      </w:r>
      <w:r w:rsidR="002F0DD7">
        <w:t xml:space="preserve"> - </w:t>
      </w:r>
      <w:r>
        <w:t>Water Vapor Transmission of Materials.</w:t>
      </w:r>
    </w:p>
    <w:p w:rsidR="00F77D9A" w:rsidRDefault="00F77D9A" w:rsidP="00341DD7">
      <w:pPr>
        <w:pStyle w:val="PR2"/>
        <w:numPr>
          <w:ilvl w:val="5"/>
          <w:numId w:val="23"/>
        </w:numPr>
      </w:pPr>
      <w:r>
        <w:t>NFPA 255</w:t>
      </w:r>
      <w:r w:rsidR="002F0DD7">
        <w:t xml:space="preserve"> - </w:t>
      </w:r>
      <w:r>
        <w:t>Surface Burning Characteristics of Building Materials.</w:t>
      </w:r>
    </w:p>
    <w:p w:rsidR="00F77D9A" w:rsidRDefault="00F77D9A" w:rsidP="00341DD7">
      <w:pPr>
        <w:pStyle w:val="PR2"/>
        <w:numPr>
          <w:ilvl w:val="5"/>
          <w:numId w:val="23"/>
        </w:numPr>
      </w:pPr>
      <w:r>
        <w:t>UL 723</w:t>
      </w:r>
      <w:r w:rsidR="002F0DD7">
        <w:t xml:space="preserve"> - </w:t>
      </w:r>
      <w:r>
        <w:t>Surface Burning Characteristics of Building Materials.</w:t>
      </w:r>
    </w:p>
    <w:p w:rsidR="00CF0555" w:rsidRDefault="006B3865" w:rsidP="00341DD7">
      <w:pPr>
        <w:pStyle w:val="ART"/>
      </w:pPr>
      <w:r>
        <w:t xml:space="preserve">definitions </w:t>
      </w:r>
    </w:p>
    <w:p w:rsidR="006B55AB" w:rsidRDefault="006B55AB" w:rsidP="00341DD7">
      <w:pPr>
        <w:pStyle w:val="PR1"/>
      </w:pPr>
      <w:r w:rsidRPr="000269E3">
        <w:t>Concealed</w:t>
      </w:r>
      <w:r>
        <w:t xml:space="preserve">: </w:t>
      </w:r>
      <w:r w:rsidR="00593745">
        <w:t xml:space="preserve"> A</w:t>
      </w:r>
      <w:r>
        <w:t xml:space="preserve">reas that cannot be seen by the building occupants. </w:t>
      </w:r>
    </w:p>
    <w:p w:rsidR="006B55AB" w:rsidRDefault="006B55AB" w:rsidP="00341DD7">
      <w:pPr>
        <w:pStyle w:val="PR1"/>
      </w:pPr>
      <w:r w:rsidRPr="000269E3">
        <w:t>Interior Exposed:</w:t>
      </w:r>
      <w:r>
        <w:t xml:space="preserve">  </w:t>
      </w:r>
      <w:r w:rsidR="00593745">
        <w:t>A</w:t>
      </w:r>
      <w:r>
        <w:t xml:space="preserve">reas </w:t>
      </w:r>
      <w:r w:rsidR="00593745">
        <w:t>that</w:t>
      </w:r>
      <w:r>
        <w:t xml:space="preserve"> are exposed to view by the building occupants, including under</w:t>
      </w:r>
      <w:r w:rsidR="00593745">
        <w:t>neath</w:t>
      </w:r>
      <w:r>
        <w:t xml:space="preserve"> counter</w:t>
      </w:r>
      <w:r w:rsidR="00593745">
        <w:t>tops</w:t>
      </w:r>
      <w:r>
        <w:t xml:space="preserve">, inside cabinets and closets, </w:t>
      </w:r>
      <w:r w:rsidR="00593745">
        <w:t>and</w:t>
      </w:r>
      <w:r>
        <w:t xml:space="preserve"> all </w:t>
      </w:r>
      <w:r w:rsidR="00593745">
        <w:t>equipment</w:t>
      </w:r>
      <w:r>
        <w:t xml:space="preserve"> rooms.  </w:t>
      </w:r>
    </w:p>
    <w:p w:rsidR="006B55AB" w:rsidRDefault="006B55AB" w:rsidP="00341DD7">
      <w:pPr>
        <w:pStyle w:val="PR1"/>
      </w:pPr>
      <w:r w:rsidRPr="000269E3">
        <w:t>Interior:</w:t>
      </w:r>
      <w:r>
        <w:t xml:space="preserve">  </w:t>
      </w:r>
      <w:r w:rsidR="00593745">
        <w:t>A</w:t>
      </w:r>
      <w:r>
        <w:t xml:space="preserve">reas inside the building exterior envelope </w:t>
      </w:r>
      <w:r w:rsidR="00593745">
        <w:t xml:space="preserve">that are </w:t>
      </w:r>
      <w:r>
        <w:t xml:space="preserve">not exposed to the outdoors. </w:t>
      </w:r>
    </w:p>
    <w:p w:rsidR="006B55AB" w:rsidRDefault="006B55AB" w:rsidP="00341DD7">
      <w:pPr>
        <w:pStyle w:val="PR1"/>
      </w:pPr>
      <w:r w:rsidRPr="000269E3">
        <w:t>Exterior:</w:t>
      </w:r>
      <w:r>
        <w:t xml:space="preserve">  </w:t>
      </w:r>
      <w:r w:rsidR="00593745">
        <w:t>A</w:t>
      </w:r>
      <w:r>
        <w:t xml:space="preserve">reas outside the building exterior envelope </w:t>
      </w:r>
      <w:r w:rsidR="00593745">
        <w:t>that are</w:t>
      </w:r>
      <w:r>
        <w:t xml:space="preserve"> exposed to the outdoors, including building crawl spaces and loading dock area</w:t>
      </w:r>
      <w:r w:rsidR="00593745">
        <w:t>s</w:t>
      </w:r>
      <w:r>
        <w:t>.</w:t>
      </w:r>
    </w:p>
    <w:p w:rsidR="00CF0555" w:rsidRDefault="006B3865" w:rsidP="00341DD7">
      <w:pPr>
        <w:pStyle w:val="ART"/>
      </w:pPr>
      <w:r>
        <w:t xml:space="preserve">QUALITY ASSURANCE </w:t>
      </w:r>
    </w:p>
    <w:p w:rsidR="006B55AB" w:rsidRDefault="006B55AB" w:rsidP="00341DD7">
      <w:pPr>
        <w:pStyle w:val="PR1"/>
      </w:pPr>
      <w:r>
        <w:t>All piping requiring insulation shall be insulated as specified herein and as required for a complete system.</w:t>
      </w:r>
      <w:r w:rsidR="002F0DD7">
        <w:t xml:space="preserve"> </w:t>
      </w:r>
      <w:r>
        <w:t xml:space="preserve"> In each case, the insulation shall be equivalent to that specified and materials applied and finished as described in these </w:t>
      </w:r>
      <w:r w:rsidR="001A78C2">
        <w:t>Specifications</w:t>
      </w:r>
      <w:r>
        <w:t>.</w:t>
      </w:r>
    </w:p>
    <w:p w:rsidR="000269E3" w:rsidRDefault="006B55AB" w:rsidP="00341DD7">
      <w:pPr>
        <w:pStyle w:val="PR1"/>
      </w:pPr>
      <w:r>
        <w:t xml:space="preserve">All insulation, jacket, adhesives, mastics, sealers, etc., utilized in the fabrication of these systems shall meet NFPA for fire resistant ratings (maximum of 25 flame spread and 50 smoke developed ratings) and shall be approved by the insulation manufacturer for guaranteed performances when incorporated into their insulation system, unless a specific product is specified for a specific application and is stated as an exception to this requirement. </w:t>
      </w:r>
      <w:r w:rsidR="002F0DD7">
        <w:t xml:space="preserve"> </w:t>
      </w:r>
    </w:p>
    <w:p w:rsidR="000269E3" w:rsidRDefault="006B55AB" w:rsidP="00341DD7">
      <w:pPr>
        <w:pStyle w:val="PR2"/>
      </w:pPr>
      <w:r>
        <w:t xml:space="preserve">Certificates to this effect shall be submitted along with </w:t>
      </w:r>
      <w:r w:rsidR="001A78C2">
        <w:t>Contractor</w:t>
      </w:r>
      <w:r>
        <w:t xml:space="preserve">’s submittal data for this </w:t>
      </w:r>
      <w:r w:rsidR="000269E3">
        <w:t>S</w:t>
      </w:r>
      <w:r>
        <w:t xml:space="preserve">ection of the </w:t>
      </w:r>
      <w:r w:rsidR="001A78C2">
        <w:t>Specifications</w:t>
      </w:r>
      <w:r>
        <w:t>.</w:t>
      </w:r>
    </w:p>
    <w:p w:rsidR="006B55AB" w:rsidRDefault="006B55AB" w:rsidP="00341DD7">
      <w:pPr>
        <w:pStyle w:val="PR2"/>
      </w:pPr>
      <w:r>
        <w:lastRenderedPageBreak/>
        <w:t xml:space="preserve">No material </w:t>
      </w:r>
      <w:r w:rsidR="000604EE">
        <w:t>shall</w:t>
      </w:r>
      <w:r>
        <w:t xml:space="preserve"> be used that, when tested by the ASTM E84</w:t>
      </w:r>
      <w:r>
        <w:noBreakHyphen/>
        <w:t>89 test method, is found to melt, drip or delaminate to such a degree that the continuity of the flame front is destroyed, thereby resulting in an artificially low flame spread rating.</w:t>
      </w:r>
    </w:p>
    <w:p w:rsidR="006B55AB" w:rsidRDefault="006B55AB" w:rsidP="00341DD7">
      <w:pPr>
        <w:pStyle w:val="PR1"/>
      </w:pPr>
      <w:r>
        <w:t>Application Company Qualifications:</w:t>
      </w:r>
      <w:r w:rsidR="002F0DD7">
        <w:t xml:space="preserve"> </w:t>
      </w:r>
      <w:r>
        <w:t xml:space="preserve"> Company performing the </w:t>
      </w:r>
      <w:r w:rsidR="001A78C2">
        <w:t>Work</w:t>
      </w:r>
      <w:r>
        <w:t xml:space="preserve"> of this Section must have minimum three (3) years</w:t>
      </w:r>
      <w:r w:rsidR="00E472BA">
        <w:t>’</w:t>
      </w:r>
      <w:r>
        <w:t xml:space="preserve"> experience specializing in the trade.</w:t>
      </w:r>
    </w:p>
    <w:p w:rsidR="006B55AB" w:rsidRDefault="006B55AB" w:rsidP="00341DD7">
      <w:pPr>
        <w:pStyle w:val="PR1"/>
      </w:pPr>
      <w:r>
        <w:t xml:space="preserve">All insulation shall be applied by mechanics skilled in this particular </w:t>
      </w:r>
      <w:r w:rsidR="001A78C2">
        <w:t>Work</w:t>
      </w:r>
      <w:r>
        <w:t xml:space="preserve"> and regularly engaged in such occupation.</w:t>
      </w:r>
    </w:p>
    <w:p w:rsidR="006B55AB" w:rsidRDefault="006B55AB" w:rsidP="00341DD7">
      <w:pPr>
        <w:pStyle w:val="PR1"/>
      </w:pPr>
      <w:r>
        <w:t xml:space="preserve">All insulation shall be applied in strict accordance with these </w:t>
      </w:r>
      <w:r w:rsidR="001A78C2">
        <w:t>Specifications</w:t>
      </w:r>
      <w:r>
        <w:t xml:space="preserve"> and with factory printed recommendations on items not herein mentioned.</w:t>
      </w:r>
      <w:r w:rsidR="002F0DD7">
        <w:t xml:space="preserve"> </w:t>
      </w:r>
      <w:r>
        <w:t xml:space="preserve"> Unsightly, inadequate, or sloppy </w:t>
      </w:r>
      <w:r w:rsidR="001A78C2">
        <w:t>Work</w:t>
      </w:r>
      <w:r>
        <w:t xml:space="preserve"> will not be acceptable.</w:t>
      </w:r>
    </w:p>
    <w:p w:rsidR="00CF0555" w:rsidRDefault="006B55AB" w:rsidP="00341DD7">
      <w:pPr>
        <w:pStyle w:val="ART"/>
      </w:pPr>
      <w:r>
        <w:t xml:space="preserve">SUBMITTALS </w:t>
      </w:r>
    </w:p>
    <w:p w:rsidR="006B55AB" w:rsidRDefault="00CF0555" w:rsidP="00341DD7">
      <w:pPr>
        <w:pStyle w:val="PR1"/>
      </w:pPr>
      <w:r>
        <w:t>Product Data:</w:t>
      </w:r>
    </w:p>
    <w:p w:rsidR="006B55AB" w:rsidRDefault="006B55AB" w:rsidP="00341DD7">
      <w:pPr>
        <w:pStyle w:val="PR2"/>
      </w:pPr>
      <w:r w:rsidRPr="006B55AB">
        <w:t>Provide product description, list of materials, “k” value, “R” value, mean temperature range, and thickness for each service and location</w:t>
      </w:r>
      <w:r>
        <w:t>.</w:t>
      </w:r>
    </w:p>
    <w:p w:rsidR="00CF0555" w:rsidRDefault="000604EE" w:rsidP="00341DD7">
      <w:pPr>
        <w:pStyle w:val="PR2"/>
      </w:pPr>
      <w:r>
        <w:t>Samples</w:t>
      </w:r>
      <w:r w:rsidR="00CF0555">
        <w:t xml:space="preserve">: </w:t>
      </w:r>
      <w:r>
        <w:t xml:space="preserve"> </w:t>
      </w:r>
      <w:r w:rsidRPr="006B55AB">
        <w:t>When requested, submit three (3) samples of any representative size illustrating each insulation type</w:t>
      </w:r>
    </w:p>
    <w:p w:rsidR="006B55AB" w:rsidRDefault="00CF0555" w:rsidP="00341DD7">
      <w:pPr>
        <w:pStyle w:val="PR1"/>
      </w:pPr>
      <w:r>
        <w:t xml:space="preserve">Operation and Maintenance Data: </w:t>
      </w:r>
    </w:p>
    <w:p w:rsidR="00CF0555" w:rsidRDefault="006B55AB" w:rsidP="00341DD7">
      <w:pPr>
        <w:pStyle w:val="PR2"/>
      </w:pPr>
      <w:r>
        <w:t xml:space="preserve"> </w:t>
      </w:r>
      <w:r w:rsidRPr="006B55AB">
        <w:t xml:space="preserve">Indicate procedures that ensure acceptable standards will be achieved. </w:t>
      </w:r>
      <w:r w:rsidR="002F0DD7">
        <w:t xml:space="preserve"> </w:t>
      </w:r>
      <w:r w:rsidRPr="006B55AB">
        <w:t>Submit certificates to this effect.</w:t>
      </w:r>
      <w:r>
        <w:t xml:space="preserve"> </w:t>
      </w:r>
    </w:p>
    <w:p w:rsidR="00CF0555" w:rsidRDefault="006B55AB" w:rsidP="00341DD7">
      <w:pPr>
        <w:pStyle w:val="ART"/>
      </w:pPr>
      <w:r>
        <w:t xml:space="preserve">DELIVERY, STORAGE and HANDLING </w:t>
      </w:r>
    </w:p>
    <w:p w:rsidR="006B55AB" w:rsidRDefault="006B55AB" w:rsidP="00341DD7">
      <w:pPr>
        <w:pStyle w:val="PR1"/>
      </w:pPr>
      <w:r>
        <w:t xml:space="preserve">Deliver materials to </w:t>
      </w:r>
      <w:r w:rsidR="000269E3">
        <w:t xml:space="preserve">the </w:t>
      </w:r>
      <w:r w:rsidR="000604EE">
        <w:t xml:space="preserve">Project </w:t>
      </w:r>
      <w:r w:rsidR="001A78C2">
        <w:t>Site</w:t>
      </w:r>
      <w:r>
        <w:t xml:space="preserve"> in original factory packaging, labeled with manufacturer’s identification including product thermal ratings and thickness.</w:t>
      </w:r>
    </w:p>
    <w:p w:rsidR="006B55AB" w:rsidRDefault="006B55AB" w:rsidP="00341DD7">
      <w:pPr>
        <w:pStyle w:val="PR1"/>
      </w:pPr>
      <w:r>
        <w:t xml:space="preserve">Store insulation in original wrapping and protect from weather and construction traffic. </w:t>
      </w:r>
      <w:r w:rsidR="002F0DD7">
        <w:t xml:space="preserve"> </w:t>
      </w:r>
      <w:r>
        <w:t>Protect insulation against dirt, water, chemical, and mechanical damage.</w:t>
      </w:r>
    </w:p>
    <w:p w:rsidR="00282516" w:rsidRDefault="00282516" w:rsidP="00341DD7">
      <w:pPr>
        <w:pStyle w:val="PR1"/>
      </w:pPr>
      <w:r>
        <w:t>Maintain ambient temperatures and conditions required by manufacturers of adhesives, mastics and insulation cements.</w:t>
      </w:r>
    </w:p>
    <w:p w:rsidR="00CF0555" w:rsidRPr="006E37CB" w:rsidRDefault="00CF0555" w:rsidP="00341DD7">
      <w:pPr>
        <w:pStyle w:val="PRT"/>
      </w:pPr>
      <w:r w:rsidRPr="006E37CB">
        <w:t xml:space="preserve">PRODUCTS </w:t>
      </w:r>
    </w:p>
    <w:p w:rsidR="00CF0555" w:rsidRDefault="006B55AB" w:rsidP="00341DD7">
      <w:pPr>
        <w:pStyle w:val="ART"/>
      </w:pPr>
      <w:r>
        <w:t xml:space="preserve">GENERAL </w:t>
      </w:r>
    </w:p>
    <w:p w:rsidR="00CF0555" w:rsidRDefault="00CF0555" w:rsidP="00341DD7">
      <w:pPr>
        <w:pStyle w:val="PR1"/>
      </w:pPr>
      <w:r>
        <w:t>All materials shall meet or exceed all applicable referenced standards, federal, state and local requirements, and conform to codes and ordinances of authorities having jurisdiction.</w:t>
      </w:r>
      <w:r w:rsidRPr="00B57201">
        <w:t xml:space="preserve"> </w:t>
      </w:r>
    </w:p>
    <w:p w:rsidR="00CF0555" w:rsidRDefault="006B55AB" w:rsidP="00341DD7">
      <w:pPr>
        <w:pStyle w:val="ART"/>
      </w:pPr>
      <w:r>
        <w:t>manufacturers</w:t>
      </w:r>
    </w:p>
    <w:p w:rsidR="00CF0555" w:rsidRDefault="006B55AB" w:rsidP="00341DD7">
      <w:pPr>
        <w:pStyle w:val="PR1"/>
      </w:pPr>
      <w:r>
        <w:t>Insulation:</w:t>
      </w:r>
    </w:p>
    <w:p w:rsidR="006B55AB" w:rsidRDefault="006B55AB" w:rsidP="00341DD7">
      <w:pPr>
        <w:pStyle w:val="PR2"/>
      </w:pPr>
      <w:r>
        <w:t>Owens-Corning (Type P1).</w:t>
      </w:r>
    </w:p>
    <w:p w:rsidR="006B55AB" w:rsidRDefault="006B55AB" w:rsidP="00341DD7">
      <w:pPr>
        <w:pStyle w:val="PR2"/>
      </w:pPr>
      <w:proofErr w:type="spellStart"/>
      <w:r>
        <w:t>Certainteed</w:t>
      </w:r>
      <w:proofErr w:type="spellEnd"/>
      <w:r>
        <w:t xml:space="preserve"> Corporation (Type P1).</w:t>
      </w:r>
    </w:p>
    <w:p w:rsidR="006B55AB" w:rsidRDefault="006B55AB" w:rsidP="00341DD7">
      <w:pPr>
        <w:pStyle w:val="PR2"/>
      </w:pPr>
      <w:r>
        <w:lastRenderedPageBreak/>
        <w:t>Johns Manville Corporation (Type P1).</w:t>
      </w:r>
    </w:p>
    <w:p w:rsidR="006B55AB" w:rsidRDefault="006B55AB" w:rsidP="00341DD7">
      <w:pPr>
        <w:pStyle w:val="PR2"/>
      </w:pPr>
      <w:proofErr w:type="spellStart"/>
      <w:r>
        <w:t>Knauf</w:t>
      </w:r>
      <w:proofErr w:type="spellEnd"/>
      <w:r>
        <w:t xml:space="preserve"> Corporation (Type P1).</w:t>
      </w:r>
    </w:p>
    <w:p w:rsidR="006B55AB" w:rsidRDefault="006B55AB" w:rsidP="00341DD7">
      <w:pPr>
        <w:pStyle w:val="PR2"/>
      </w:pPr>
      <w:r>
        <w:t>Dow Chemical Company (Type P2).</w:t>
      </w:r>
    </w:p>
    <w:p w:rsidR="006B55AB" w:rsidRDefault="006B55AB" w:rsidP="00341DD7">
      <w:pPr>
        <w:pStyle w:val="PR2"/>
      </w:pPr>
      <w:r>
        <w:t>Armstrong/</w:t>
      </w:r>
      <w:proofErr w:type="spellStart"/>
      <w:r>
        <w:t>Armacell</w:t>
      </w:r>
      <w:proofErr w:type="spellEnd"/>
      <w:r>
        <w:t xml:space="preserve"> (</w:t>
      </w:r>
      <w:proofErr w:type="spellStart"/>
      <w:r>
        <w:t>Armaflex</w:t>
      </w:r>
      <w:proofErr w:type="spellEnd"/>
      <w:r>
        <w:t>) (Type P3).</w:t>
      </w:r>
    </w:p>
    <w:p w:rsidR="006B55AB" w:rsidRDefault="006B55AB" w:rsidP="00341DD7">
      <w:pPr>
        <w:pStyle w:val="PR2"/>
      </w:pPr>
      <w:r>
        <w:t>RBX Industries/</w:t>
      </w:r>
      <w:proofErr w:type="spellStart"/>
      <w:r>
        <w:t>Rubatex</w:t>
      </w:r>
      <w:proofErr w:type="spellEnd"/>
      <w:r>
        <w:t xml:space="preserve"> (Type P3).</w:t>
      </w:r>
    </w:p>
    <w:p w:rsidR="006B55AB" w:rsidRDefault="00E2649C" w:rsidP="00341DD7">
      <w:pPr>
        <w:pStyle w:val="PR2"/>
      </w:pPr>
      <w:r w:rsidRPr="00E2649C">
        <w:t>Industrial Insulation Group, LLC</w:t>
      </w:r>
      <w:r w:rsidR="006B55AB">
        <w:t xml:space="preserve"> (Type P4)</w:t>
      </w:r>
      <w:r w:rsidR="000269E3">
        <w:t>.</w:t>
      </w:r>
    </w:p>
    <w:p w:rsidR="006B55AB" w:rsidRDefault="006B55AB" w:rsidP="00341DD7">
      <w:pPr>
        <w:pStyle w:val="PR2"/>
      </w:pPr>
      <w:proofErr w:type="spellStart"/>
      <w:r>
        <w:t>Resolco</w:t>
      </w:r>
      <w:proofErr w:type="spellEnd"/>
      <w:r>
        <w:t xml:space="preserve"> International </w:t>
      </w:r>
      <w:r w:rsidR="00EF67DC">
        <w:t xml:space="preserve">by </w:t>
      </w:r>
      <w:r>
        <w:t>(</w:t>
      </w:r>
      <w:proofErr w:type="spellStart"/>
      <w:r>
        <w:t>Insul-Phen</w:t>
      </w:r>
      <w:proofErr w:type="spellEnd"/>
      <w:r>
        <w:t>) (Type P5)</w:t>
      </w:r>
      <w:r w:rsidR="000269E3">
        <w:t>.</w:t>
      </w:r>
    </w:p>
    <w:p w:rsidR="006B55AB" w:rsidRDefault="006B55AB" w:rsidP="00341DD7">
      <w:pPr>
        <w:pStyle w:val="PR2"/>
      </w:pPr>
      <w:r>
        <w:t xml:space="preserve"> F</w:t>
      </w:r>
      <w:r w:rsidR="004C3035">
        <w:t>OAMGLAS</w:t>
      </w:r>
      <w:r>
        <w:t xml:space="preserve"> (Cellular Glass) by </w:t>
      </w:r>
      <w:smartTag w:uri="urn:schemas-microsoft-com:office:smarttags" w:element="City">
        <w:r>
          <w:t>Pittsburgh</w:t>
        </w:r>
      </w:smartTag>
      <w:r>
        <w:t xml:space="preserve"> </w:t>
      </w:r>
      <w:smartTag w:uri="urn:schemas-microsoft-com:office:smarttags" w:element="place">
        <w:smartTag w:uri="urn:schemas-microsoft-com:office:smarttags" w:element="City">
          <w:r>
            <w:t>Corning</w:t>
          </w:r>
        </w:smartTag>
      </w:smartTag>
      <w:r>
        <w:t xml:space="preserve"> (Type P6)</w:t>
      </w:r>
      <w:r w:rsidR="000269E3">
        <w:t>.</w:t>
      </w:r>
    </w:p>
    <w:p w:rsidR="00CF0555" w:rsidRDefault="006B55AB" w:rsidP="00341DD7">
      <w:pPr>
        <w:pStyle w:val="PR1"/>
      </w:pPr>
      <w:r>
        <w:t>Jackets:</w:t>
      </w:r>
    </w:p>
    <w:p w:rsidR="006B55AB" w:rsidRDefault="006B55AB" w:rsidP="00341DD7">
      <w:pPr>
        <w:pStyle w:val="PR2"/>
      </w:pPr>
      <w:r>
        <w:t>Childers Products Company.</w:t>
      </w:r>
    </w:p>
    <w:p w:rsidR="006B55AB" w:rsidRDefault="006B55AB" w:rsidP="00341DD7">
      <w:pPr>
        <w:pStyle w:val="PR2"/>
      </w:pPr>
      <w:r>
        <w:t>PABCO.</w:t>
      </w:r>
    </w:p>
    <w:p w:rsidR="006B55AB" w:rsidRDefault="006B55AB" w:rsidP="00341DD7">
      <w:pPr>
        <w:pStyle w:val="PR2"/>
      </w:pPr>
      <w:r>
        <w:t>RPR Products, Inc.</w:t>
      </w:r>
    </w:p>
    <w:p w:rsidR="006B55AB" w:rsidRDefault="006B55AB" w:rsidP="00341DD7">
      <w:pPr>
        <w:pStyle w:val="PR2"/>
      </w:pPr>
      <w:r>
        <w:t>Alpha</w:t>
      </w:r>
      <w:r w:rsidR="000269E3">
        <w:t>.</w:t>
      </w:r>
    </w:p>
    <w:p w:rsidR="00B66892" w:rsidRDefault="00B66892" w:rsidP="00341DD7">
      <w:pPr>
        <w:pStyle w:val="PR2"/>
      </w:pPr>
      <w:r>
        <w:t xml:space="preserve">Venture </w:t>
      </w:r>
      <w:r w:rsidR="002C0D41">
        <w:t>Tape Co</w:t>
      </w:r>
      <w:r w:rsidR="00061022">
        <w:t>r</w:t>
      </w:r>
      <w:r w:rsidR="002C0D41">
        <w:t>poration</w:t>
      </w:r>
    </w:p>
    <w:p w:rsidR="00B66892" w:rsidRDefault="00B66892" w:rsidP="00341DD7">
      <w:pPr>
        <w:pStyle w:val="PR2"/>
      </w:pPr>
      <w:proofErr w:type="spellStart"/>
      <w:r>
        <w:t>Foamglas</w:t>
      </w:r>
      <w:proofErr w:type="spellEnd"/>
    </w:p>
    <w:p w:rsidR="00CF0555" w:rsidRDefault="006B55AB" w:rsidP="00341DD7">
      <w:pPr>
        <w:pStyle w:val="ART"/>
      </w:pPr>
      <w:r>
        <w:t>Insulation</w:t>
      </w:r>
    </w:p>
    <w:p w:rsidR="006B55AB" w:rsidRDefault="006B55AB" w:rsidP="00341DD7">
      <w:pPr>
        <w:pStyle w:val="PR1"/>
      </w:pPr>
      <w:r w:rsidRPr="000269E3">
        <w:t>Type P1</w:t>
      </w:r>
      <w:r w:rsidR="00191EAC" w:rsidRPr="00191EAC">
        <w:t>:</w:t>
      </w:r>
      <w:r>
        <w:t xml:space="preserve">  Fiberglass preformed insulation; ASTM C 547; minimum 3.0 </w:t>
      </w:r>
      <w:proofErr w:type="spellStart"/>
      <w:r>
        <w:t>lb</w:t>
      </w:r>
      <w:proofErr w:type="spellEnd"/>
      <w:r>
        <w:t xml:space="preserve">/cu </w:t>
      </w:r>
      <w:proofErr w:type="spellStart"/>
      <w:r>
        <w:t>ft</w:t>
      </w:r>
      <w:proofErr w:type="spellEnd"/>
      <w:r>
        <w:t xml:space="preserve"> density, ASTM C335,'k' value of 0.23 at 75 degrees F; noncombustible.</w:t>
      </w:r>
    </w:p>
    <w:p w:rsidR="006B55AB" w:rsidRDefault="006B55AB" w:rsidP="00341DD7">
      <w:pPr>
        <w:pStyle w:val="PR1"/>
      </w:pPr>
      <w:r w:rsidRPr="000269E3">
        <w:t>Type P2:</w:t>
      </w:r>
      <w:r>
        <w:t xml:space="preserve">  Molded closed cell </w:t>
      </w:r>
      <w:proofErr w:type="spellStart"/>
      <w:r>
        <w:t>polyisocyanurate</w:t>
      </w:r>
      <w:proofErr w:type="spellEnd"/>
      <w:r>
        <w:t xml:space="preserve"> insulation; ASTM E96, maximum water vapor transmission rating of 0.005 Perm-In; ASTM C518, 'k' value of 0.</w:t>
      </w:r>
      <w:r w:rsidR="00EB36E3">
        <w:t xml:space="preserve">20 </w:t>
      </w:r>
      <w:r>
        <w:t xml:space="preserve">at 75 degrees F; ASTM D2842, water absorption value of 0.05 </w:t>
      </w:r>
      <w:proofErr w:type="spellStart"/>
      <w:r>
        <w:t>lb</w:t>
      </w:r>
      <w:proofErr w:type="spellEnd"/>
      <w:r>
        <w:t>/ft</w:t>
      </w:r>
      <w:r w:rsidRPr="00E472BA">
        <w:rPr>
          <w:vertAlign w:val="superscript"/>
        </w:rPr>
        <w:t>2</w:t>
      </w:r>
      <w:r>
        <w:t>.</w:t>
      </w:r>
    </w:p>
    <w:p w:rsidR="006B55AB" w:rsidRDefault="006B55AB" w:rsidP="00341DD7">
      <w:pPr>
        <w:pStyle w:val="PR1"/>
      </w:pPr>
      <w:r w:rsidRPr="000269E3">
        <w:t>Type P3</w:t>
      </w:r>
      <w:r>
        <w:t>:  Elastomer, closed cell, flexible, insulation; ASTM E96; maximum vapor transmission rating of 0.20 perms; ASTM C 518; 'k' value of 0.27 at 75 degrees F.</w:t>
      </w:r>
    </w:p>
    <w:p w:rsidR="006B55AB" w:rsidRDefault="006B55AB" w:rsidP="00341DD7">
      <w:pPr>
        <w:pStyle w:val="PR1"/>
      </w:pPr>
      <w:r w:rsidRPr="000269E3">
        <w:t>Type P4:</w:t>
      </w:r>
      <w:r>
        <w:t xml:space="preserve">  Mineral Wool; ASTM C 547; preformed insulation high temperature insulation; 'k' value of 0.35 at 300 degrees F.</w:t>
      </w:r>
    </w:p>
    <w:p w:rsidR="00467B06" w:rsidRDefault="00467B06" w:rsidP="00341DD7">
      <w:pPr>
        <w:pStyle w:val="PR1"/>
      </w:pPr>
      <w:r w:rsidRPr="00467B06">
        <w:t>Type P5:  Phenolic closed cell, ASTM C1126 rigid foam, 2.2 lbs. nominal density, CFC free; ASTM C518, 'k' value of 0.13 at 75 degrees F. (Note material thickness limit is 3 inches as tested in accordance with ASTM E84).</w:t>
      </w:r>
    </w:p>
    <w:p w:rsidR="006B55AB" w:rsidRPr="00E472BA" w:rsidRDefault="006B55AB" w:rsidP="00341DD7">
      <w:pPr>
        <w:pStyle w:val="PR1"/>
        <w:rPr>
          <w:sz w:val="22"/>
        </w:rPr>
      </w:pPr>
      <w:r w:rsidRPr="000269E3">
        <w:t>Type P5</w:t>
      </w:r>
      <w:r w:rsidR="00467B06">
        <w:t>A</w:t>
      </w:r>
      <w:r>
        <w:t>:  Phenolic closed cell</w:t>
      </w:r>
      <w:r w:rsidR="00EA7B8E">
        <w:t xml:space="preserve"> insulation</w:t>
      </w:r>
      <w:r w:rsidR="00EB36E3">
        <w:t xml:space="preserve">; </w:t>
      </w:r>
      <w:r w:rsidR="00EA7B8E">
        <w:t>ASTM E96, maximum water vapor transmission rating of 0.02 Perm-In</w:t>
      </w:r>
      <w:r w:rsidR="00EB36E3">
        <w:t>;</w:t>
      </w:r>
      <w:r w:rsidR="00EA7B8E">
        <w:t xml:space="preserve"> </w:t>
      </w:r>
      <w:r>
        <w:t xml:space="preserve">ASTM C1126 rigid foam, </w:t>
      </w:r>
      <w:r w:rsidR="00EA7B8E">
        <w:t xml:space="preserve">3.75 </w:t>
      </w:r>
      <w:r>
        <w:t>lbs. nominal density, CFC free; ASTM C518, 'k' value of 0.</w:t>
      </w:r>
      <w:r w:rsidR="00EA7B8E">
        <w:t xml:space="preserve">16 </w:t>
      </w:r>
      <w:r>
        <w:t>at 75 degrees F.</w:t>
      </w:r>
      <w:r w:rsidR="00EA7B8E">
        <w:t xml:space="preserve">  (Note material thickness limit is 3 inches as tested in accordance with ASTM E84).</w:t>
      </w:r>
    </w:p>
    <w:p w:rsidR="00467B06" w:rsidRPr="00467B06" w:rsidRDefault="00467B06" w:rsidP="00341DD7">
      <w:pPr>
        <w:pStyle w:val="PR1"/>
      </w:pPr>
      <w:r w:rsidRPr="00467B06">
        <w:lastRenderedPageBreak/>
        <w:t>Type P5B:  Phenolic closed cell insulation; ASTM E96, maximum water vapor transmission rating of 0.02 Perm-In; ASTM C1126 rigid foam, 5.0 lbs. nominal density, CFC free; ASTM C518, ‘k’ value of 0.21 at 75 degrees F. (Note material thickness limit is 3 inches as tested in accordance with ASTM E84).</w:t>
      </w:r>
    </w:p>
    <w:p w:rsidR="006B55AB" w:rsidRDefault="006B55AB" w:rsidP="00341DD7">
      <w:pPr>
        <w:pStyle w:val="PR1"/>
      </w:pPr>
      <w:r w:rsidRPr="00E472BA">
        <w:rPr>
          <w:rFonts w:cs="Arial"/>
        </w:rPr>
        <w:t>Type P6</w:t>
      </w:r>
      <w:r w:rsidRPr="000269E3">
        <w:t xml:space="preserve">: </w:t>
      </w:r>
      <w:r>
        <w:t xml:space="preserve"> Cellular Glass, ASTM C552, 7.5 lbs./</w:t>
      </w:r>
      <w:proofErr w:type="spellStart"/>
      <w:r>
        <w:t>cu.ft</w:t>
      </w:r>
      <w:proofErr w:type="spellEnd"/>
      <w:r>
        <w:t xml:space="preserve">, density, ASTM E96 (Wet Cup Method) 0.00 water vapor perm , ASTM C518 ‘k’ value of </w:t>
      </w:r>
      <w:r w:rsidR="0002425A">
        <w:t>0</w:t>
      </w:r>
      <w:r>
        <w:t xml:space="preserve">.29 </w:t>
      </w:r>
      <w:r w:rsidR="00EF67DC">
        <w:t xml:space="preserve">at </w:t>
      </w:r>
      <w:r>
        <w:t>75 degrees F.</w:t>
      </w:r>
    </w:p>
    <w:p w:rsidR="006B55AB" w:rsidRDefault="001C6BC5" w:rsidP="00341DD7">
      <w:pPr>
        <w:pStyle w:val="ART"/>
      </w:pPr>
      <w:r>
        <w:t>Jackets</w:t>
      </w:r>
    </w:p>
    <w:p w:rsidR="001C6BC5" w:rsidRDefault="001C6BC5" w:rsidP="00341DD7">
      <w:pPr>
        <w:pStyle w:val="PR1"/>
      </w:pPr>
      <w:r>
        <w:t xml:space="preserve">Jacket </w:t>
      </w:r>
      <w:r w:rsidR="00EF67DC">
        <w:t>Materials</w:t>
      </w:r>
      <w:r>
        <w:t>:</w:t>
      </w:r>
    </w:p>
    <w:p w:rsidR="001C6BC5" w:rsidRDefault="001C6BC5" w:rsidP="00341DD7">
      <w:pPr>
        <w:pStyle w:val="PR2"/>
      </w:pPr>
      <w:r w:rsidRPr="000269E3">
        <w:t>Factory Applied Jackets:</w:t>
      </w:r>
      <w:r>
        <w:t xml:space="preserve">  White </w:t>
      </w:r>
      <w:proofErr w:type="spellStart"/>
      <w:r>
        <w:t>kraft</w:t>
      </w:r>
      <w:proofErr w:type="spellEnd"/>
      <w:r>
        <w:t xml:space="preserve"> bonded to reinforced foil vapor barrier with self</w:t>
      </w:r>
      <w:r>
        <w:noBreakHyphen/>
        <w:t>sealing adhesive joints.</w:t>
      </w:r>
    </w:p>
    <w:p w:rsidR="001C6BC5" w:rsidRPr="001304DE" w:rsidRDefault="001C6FB2" w:rsidP="00341DD7">
      <w:pPr>
        <w:pStyle w:val="PR2"/>
      </w:pPr>
      <w:r w:rsidRPr="001304DE">
        <w:t xml:space="preserve">PVC </w:t>
      </w:r>
      <w:r w:rsidR="001C6BC5" w:rsidRPr="001304DE">
        <w:t xml:space="preserve">Jackets: </w:t>
      </w:r>
      <w:r w:rsidR="001304DE">
        <w:t>UL listed</w:t>
      </w:r>
      <w:r w:rsidR="001304DE" w:rsidRPr="001304DE">
        <w:t xml:space="preserve"> 25/50 rated per ASTM E 84, UV resistant, minimum </w:t>
      </w:r>
      <w:r w:rsidR="00EF67DC">
        <w:t xml:space="preserve">insulation </w:t>
      </w:r>
      <w:r w:rsidR="001304DE" w:rsidRPr="001304DE">
        <w:t>thickness 0.020</w:t>
      </w:r>
      <w:r w:rsidR="00EF67DC">
        <w:t xml:space="preserve"> inches</w:t>
      </w:r>
      <w:r w:rsidR="001304DE" w:rsidRPr="001304DE">
        <w:t xml:space="preserve"> for </w:t>
      </w:r>
      <w:r w:rsidR="00EF67DC">
        <w:t xml:space="preserve">piping outside diameters </w:t>
      </w:r>
      <w:r w:rsidR="001304DE" w:rsidRPr="001304DE">
        <w:t>up to 18</w:t>
      </w:r>
      <w:r w:rsidR="00EF67DC">
        <w:t xml:space="preserve"> inches and 0.030 inches</w:t>
      </w:r>
      <w:r w:rsidR="001304DE" w:rsidRPr="001304DE">
        <w:t xml:space="preserve"> for </w:t>
      </w:r>
      <w:proofErr w:type="spellStart"/>
      <w:r w:rsidR="001304DE" w:rsidRPr="001304DE">
        <w:t>i</w:t>
      </w:r>
      <w:proofErr w:type="spellEnd"/>
      <w:r w:rsidR="00EF67DC" w:rsidRPr="00EF67DC">
        <w:t xml:space="preserve"> </w:t>
      </w:r>
      <w:r w:rsidR="00EF67DC">
        <w:t>piping outside diameters</w:t>
      </w:r>
      <w:r w:rsidR="001304DE" w:rsidRPr="001304DE">
        <w:t xml:space="preserve"> above 1</w:t>
      </w:r>
      <w:r w:rsidR="00EF67DC">
        <w:t>8 inches</w:t>
      </w:r>
      <w:r w:rsidR="001304DE">
        <w:t>.</w:t>
      </w:r>
      <w:r w:rsidR="003877A4">
        <w:t xml:space="preserve"> </w:t>
      </w:r>
      <w:r w:rsidR="001304DE">
        <w:t xml:space="preserve"> </w:t>
      </w:r>
      <w:r w:rsidR="001304DE" w:rsidRPr="001304DE">
        <w:t>Standard</w:t>
      </w:r>
      <w:r w:rsidR="005648B5">
        <w:t xml:space="preserve"> manufactured P</w:t>
      </w:r>
      <w:r w:rsidR="001304DE" w:rsidRPr="001304DE">
        <w:t xml:space="preserve">VC </w:t>
      </w:r>
      <w:r w:rsidR="005648B5">
        <w:t>c</w:t>
      </w:r>
      <w:r w:rsidR="001304DE" w:rsidRPr="001304DE">
        <w:t>over</w:t>
      </w:r>
      <w:r w:rsidR="005648B5">
        <w:t xml:space="preserve"> </w:t>
      </w:r>
      <w:r w:rsidR="001304DE" w:rsidRPr="001304DE">
        <w:t>fitting</w:t>
      </w:r>
      <w:r w:rsidR="005648B5">
        <w:t>s</w:t>
      </w:r>
      <w:r w:rsidR="001304DE" w:rsidRPr="001304DE">
        <w:t xml:space="preserve"> cover system consisting of one-piece, pre-molded, PVC covers with fiberglass inserts manufactured from 20-</w:t>
      </w:r>
      <w:proofErr w:type="spellStart"/>
      <w:r w:rsidR="001304DE" w:rsidRPr="001304DE">
        <w:t>mils</w:t>
      </w:r>
      <w:proofErr w:type="spellEnd"/>
      <w:r w:rsidR="001304DE" w:rsidRPr="001304DE">
        <w:t xml:space="preserve"> thick, high-impact, ultraviolet-resistant</w:t>
      </w:r>
      <w:r w:rsidR="00C92C4A">
        <w:t xml:space="preserve">. </w:t>
      </w:r>
      <w:r w:rsidR="005648B5">
        <w:t xml:space="preserve">Use ultraviolet resistant adhesive as recommended by </w:t>
      </w:r>
      <w:r w:rsidR="00D00EC4">
        <w:t xml:space="preserve">the </w:t>
      </w:r>
      <w:r w:rsidR="005648B5">
        <w:t>manufacture</w:t>
      </w:r>
      <w:r w:rsidR="00D00EC4">
        <w:t>r</w:t>
      </w:r>
      <w:r w:rsidR="00EF67DC">
        <w:t>.</w:t>
      </w:r>
    </w:p>
    <w:p w:rsidR="001C6BC5" w:rsidRDefault="001C6BC5" w:rsidP="00341DD7">
      <w:pPr>
        <w:pStyle w:val="PR2"/>
      </w:pPr>
      <w:r w:rsidRPr="000269E3">
        <w:t>Fiberglass Cloth Reinforcing Mesh:</w:t>
      </w:r>
      <w:r>
        <w:t xml:space="preserve"> #10 glass cloth with minimum weight of 3.9 ounces per square yard.</w:t>
      </w:r>
    </w:p>
    <w:p w:rsidR="001C6BC5" w:rsidRDefault="001C6BC5" w:rsidP="00341DD7">
      <w:pPr>
        <w:pStyle w:val="PR2"/>
      </w:pPr>
      <w:r w:rsidRPr="000269E3">
        <w:t>Aluminum Jackets:</w:t>
      </w:r>
      <w:r>
        <w:t xml:space="preserve">  ASTM B 209; 0.020 inch thick; smooth finish with factory applied moisture barrier.</w:t>
      </w:r>
    </w:p>
    <w:p w:rsidR="001C6BC5" w:rsidRDefault="001C6BC5" w:rsidP="00341DD7">
      <w:pPr>
        <w:pStyle w:val="PR2"/>
      </w:pPr>
      <w:r w:rsidRPr="000269E3">
        <w:t xml:space="preserve">Stainless Steel Jackets: </w:t>
      </w:r>
      <w:r>
        <w:t xml:space="preserve"> Type 304 stainless steel; 0.010 inch thick; smooth finish.</w:t>
      </w:r>
    </w:p>
    <w:p w:rsidR="001C6BC5" w:rsidRDefault="001C6BC5" w:rsidP="00341DD7">
      <w:pPr>
        <w:pStyle w:val="PR2"/>
      </w:pPr>
      <w:r w:rsidRPr="000269E3">
        <w:t xml:space="preserve">Factory Applied Jacket (like Alpha Style: VR-RHD): </w:t>
      </w:r>
      <w:r>
        <w:t>Provide factory applied ASJ White triple ply laminate polypropylene, mold resistant, metallized polyester vapor barrier film backing.</w:t>
      </w:r>
    </w:p>
    <w:p w:rsidR="005648B5" w:rsidRDefault="00F51F06" w:rsidP="00341DD7">
      <w:pPr>
        <w:pStyle w:val="PR2"/>
      </w:pPr>
      <w:r w:rsidRPr="00F51F06">
        <w:t>Venture 1577 W/U, 0 perm and mold resistant jacket material, 5 ply laminate with 6 mil film on with adhesive on one side</w:t>
      </w:r>
      <w:proofErr w:type="gramStart"/>
      <w:r w:rsidRPr="00F51F06">
        <w:t>..</w:t>
      </w:r>
      <w:proofErr w:type="gramEnd"/>
      <w:r w:rsidRPr="00F51F06">
        <w:t xml:space="preserve"> This mold resistant jacket is to be used with Phenolic closed cell insulation used for applications where Type 5A and 5B insulation is used on existing chilled piping being repaired or being modified.</w:t>
      </w:r>
    </w:p>
    <w:p w:rsidR="001C6BC5" w:rsidRDefault="001C6BC5" w:rsidP="00341DD7">
      <w:pPr>
        <w:pStyle w:val="PR1"/>
      </w:pPr>
      <w:r>
        <w:t>Interior Concealed Applications:</w:t>
      </w:r>
    </w:p>
    <w:p w:rsidR="001C6BC5" w:rsidRDefault="001C6BC5" w:rsidP="00341DD7">
      <w:pPr>
        <w:pStyle w:val="PR2"/>
      </w:pPr>
      <w:r w:rsidRPr="000269E3">
        <w:t>Type P1 Insulation:</w:t>
      </w:r>
      <w:r>
        <w:t xml:space="preserve">  Provide factory applied ASJ white </w:t>
      </w:r>
      <w:proofErr w:type="spellStart"/>
      <w:r>
        <w:t>kraft</w:t>
      </w:r>
      <w:proofErr w:type="spellEnd"/>
      <w:r>
        <w:t xml:space="preserve"> foil vapor barrier.</w:t>
      </w:r>
    </w:p>
    <w:p w:rsidR="001C6BC5" w:rsidRDefault="001C6BC5" w:rsidP="00341DD7">
      <w:pPr>
        <w:pStyle w:val="PR2"/>
      </w:pPr>
      <w:r w:rsidRPr="000269E3">
        <w:t xml:space="preserve">Type P3 Insulation: </w:t>
      </w:r>
      <w:r>
        <w:t xml:space="preserve"> Finish coat is not required.</w:t>
      </w:r>
    </w:p>
    <w:p w:rsidR="001C6BC5" w:rsidRDefault="001C6BC5" w:rsidP="00341DD7">
      <w:pPr>
        <w:pStyle w:val="PR2"/>
      </w:pPr>
      <w:r w:rsidRPr="000269E3">
        <w:t xml:space="preserve">Type P4 Insulation:  </w:t>
      </w:r>
      <w:r>
        <w:t>Cover with a canvas jacket, Adhesive Prime Coat # CP-52 and Childers #CP-50A HV2 lagging adhesive.</w:t>
      </w:r>
    </w:p>
    <w:p w:rsidR="00F51F06" w:rsidRDefault="00F51F06" w:rsidP="00341DD7">
      <w:pPr>
        <w:pStyle w:val="PR2"/>
      </w:pPr>
      <w:r w:rsidRPr="00F51F06">
        <w:t>Type P5 and P5A, 5B Insulation:  Provide Venture jacketing material on piping where condensation can occur or where it is used on existing chilled water piping, equipment drain piping transporting chilled condensate form cooling coils, and roof storm drain piping transporting cold rain water from the building roof.</w:t>
      </w:r>
    </w:p>
    <w:p w:rsidR="001C6BC5" w:rsidRDefault="00F51F06" w:rsidP="00341DD7">
      <w:pPr>
        <w:pStyle w:val="PR2"/>
      </w:pPr>
      <w:r w:rsidRPr="00F51F06">
        <w:lastRenderedPageBreak/>
        <w:t>Type P5 Jacketing material is not required when insulation is used on hot water piping.</w:t>
      </w:r>
    </w:p>
    <w:p w:rsidR="00092852" w:rsidRDefault="001C6BC5" w:rsidP="00341DD7">
      <w:pPr>
        <w:pStyle w:val="PR2"/>
      </w:pPr>
      <w:r w:rsidRPr="000269E3">
        <w:t xml:space="preserve">Type P6 Insulation: </w:t>
      </w:r>
      <w:r w:rsidR="00282516" w:rsidRPr="000269E3">
        <w:t xml:space="preserve"> </w:t>
      </w:r>
      <w:r>
        <w:t xml:space="preserve">Provide </w:t>
      </w:r>
      <w:proofErr w:type="spellStart"/>
      <w:r>
        <w:t>Pittcoat</w:t>
      </w:r>
      <w:proofErr w:type="spellEnd"/>
      <w:r>
        <w:t xml:space="preserve"> 404 or pre-molded PVC covers per manufacturer</w:t>
      </w:r>
      <w:r w:rsidR="00D51964">
        <w:t>’</w:t>
      </w:r>
      <w:r>
        <w:t>s recommendations.</w:t>
      </w:r>
      <w:r w:rsidR="006C63B9">
        <w:t xml:space="preserve">  Jacketing material is not required when this type of piping insulation is concealed within a piping chase.</w:t>
      </w:r>
    </w:p>
    <w:p w:rsidR="001C6BC5" w:rsidRDefault="001C6BC5" w:rsidP="00341DD7">
      <w:pPr>
        <w:pStyle w:val="PR1"/>
      </w:pPr>
      <w:r>
        <w:t>Interior - Exposed Applications</w:t>
      </w:r>
      <w:r w:rsidR="00282516">
        <w:t>:</w:t>
      </w:r>
    </w:p>
    <w:p w:rsidR="001C6BC5" w:rsidRDefault="001C6BC5" w:rsidP="00341DD7">
      <w:pPr>
        <w:pStyle w:val="PR2"/>
      </w:pPr>
      <w:r w:rsidRPr="000269E3">
        <w:t>Type P1</w:t>
      </w:r>
      <w:r w:rsidR="00F51F06">
        <w:t>, and P2</w:t>
      </w:r>
      <w:r w:rsidRPr="000269E3">
        <w:t xml:space="preserve"> Insulation:</w:t>
      </w:r>
      <w:r>
        <w:t xml:space="preserve">  Provide factory applied ASJ white </w:t>
      </w:r>
      <w:proofErr w:type="spellStart"/>
      <w:r>
        <w:t>kraft</w:t>
      </w:r>
      <w:proofErr w:type="spellEnd"/>
      <w:r>
        <w:t xml:space="preserve"> foil vapor barrier.  Also finish with canvas jacket or #10 glass membrane with Childers CP-50 or approved equal finish.  </w:t>
      </w:r>
      <w:r w:rsidR="00F85384">
        <w:t xml:space="preserve">Apply sizing </w:t>
      </w:r>
      <w:r>
        <w:t xml:space="preserve">for finish painting.  Verify jacket is suitable for applications. </w:t>
      </w:r>
    </w:p>
    <w:p w:rsidR="001C6BC5" w:rsidRDefault="001C6BC5" w:rsidP="00341DD7">
      <w:pPr>
        <w:pStyle w:val="PR2"/>
      </w:pPr>
      <w:r w:rsidRPr="000269E3">
        <w:t>Type P3 Insulation:</w:t>
      </w:r>
      <w:r>
        <w:t xml:space="preserve">  Finish coat is not required.</w:t>
      </w:r>
    </w:p>
    <w:p w:rsidR="001C6BC5" w:rsidRDefault="001C6BC5" w:rsidP="00341DD7">
      <w:pPr>
        <w:pStyle w:val="PR2"/>
      </w:pPr>
      <w:r w:rsidRPr="000269E3">
        <w:t>Type P4 Insulation:</w:t>
      </w:r>
      <w:r>
        <w:t xml:space="preserve">  Cover with a canvas jacket and Childers CP-50 lagging adhesive.</w:t>
      </w:r>
    </w:p>
    <w:p w:rsidR="00F51F06" w:rsidRDefault="00F51F06" w:rsidP="00341DD7">
      <w:pPr>
        <w:pStyle w:val="PR2"/>
      </w:pPr>
      <w:r>
        <w:t xml:space="preserve">Type P5 Insulation is used on hot water piping: Provide factory applied ASJ white </w:t>
      </w:r>
      <w:proofErr w:type="spellStart"/>
      <w:r>
        <w:t>kraft</w:t>
      </w:r>
      <w:proofErr w:type="spellEnd"/>
      <w:r>
        <w:t xml:space="preserve"> foil vapor barrier</w:t>
      </w:r>
    </w:p>
    <w:p w:rsidR="00F51F06" w:rsidRDefault="00F51F06" w:rsidP="00341DD7">
      <w:pPr>
        <w:pStyle w:val="PR2"/>
      </w:pPr>
      <w:r>
        <w:t>Type P5 and P5A Insulation:  Provide Venture jacketing material on piping where it is used on existing chilled water piping, equipment drain piping transporting chilled condensate form cooling coils, and roof storm drain piping transporting cold rain water from the building roof where condensation can occur.</w:t>
      </w:r>
    </w:p>
    <w:p w:rsidR="00092852" w:rsidRDefault="001C6BC5" w:rsidP="00341DD7">
      <w:pPr>
        <w:pStyle w:val="PR2"/>
      </w:pPr>
      <w:r w:rsidRPr="00A55CD9">
        <w:t>Type P6 Insulation</w:t>
      </w:r>
      <w:r>
        <w:t>:  Provide triple ply laminate polypropylene, mold resistant with a metal</w:t>
      </w:r>
      <w:r w:rsidR="00A13BCA">
        <w:t xml:space="preserve"> foil and</w:t>
      </w:r>
      <w:r>
        <w:t xml:space="preserve"> polyester vapor barrier film backing</w:t>
      </w:r>
      <w:r w:rsidR="00C775EF">
        <w:t>.</w:t>
      </w:r>
    </w:p>
    <w:p w:rsidR="00EE2F72" w:rsidRDefault="00F51F06" w:rsidP="00341DD7">
      <w:pPr>
        <w:pStyle w:val="PR2"/>
      </w:pPr>
      <w:r>
        <w:t>All e</w:t>
      </w:r>
      <w:r w:rsidR="004823D2">
        <w:t xml:space="preserve">xposed </w:t>
      </w:r>
      <w:r>
        <w:t>i</w:t>
      </w:r>
      <w:r w:rsidR="004823D2">
        <w:t>nsulated piping within six feet of the floor shall be protected with an aluminum or stainless jacket material to protect the insulation</w:t>
      </w:r>
      <w:r>
        <w:t xml:space="preserve"> jacketing material from being torn or punctured.</w:t>
      </w:r>
    </w:p>
    <w:p w:rsidR="00CF0555" w:rsidRDefault="001C6BC5" w:rsidP="00341DD7">
      <w:pPr>
        <w:pStyle w:val="PR1"/>
      </w:pPr>
      <w:r>
        <w:t>Exterior Applications</w:t>
      </w:r>
      <w:r w:rsidR="00CF0555">
        <w:t>:</w:t>
      </w:r>
    </w:p>
    <w:p w:rsidR="001C6BC5" w:rsidRDefault="001C6BC5" w:rsidP="00341DD7">
      <w:pPr>
        <w:pStyle w:val="PR2"/>
      </w:pPr>
      <w:r>
        <w:t xml:space="preserve">Insulate piping system as indicated under </w:t>
      </w:r>
      <w:r w:rsidR="00F51F06">
        <w:t>I</w:t>
      </w:r>
      <w:r>
        <w:t>nterior</w:t>
      </w:r>
      <w:r w:rsidR="00F51F06">
        <w:t xml:space="preserve"> -</w:t>
      </w:r>
      <w:r>
        <w:t xml:space="preserve"> </w:t>
      </w:r>
      <w:r w:rsidR="00F51F06">
        <w:t>E</w:t>
      </w:r>
      <w:r>
        <w:t xml:space="preserve">xposed </w:t>
      </w:r>
      <w:r w:rsidR="00F51F06">
        <w:t>A</w:t>
      </w:r>
      <w:r>
        <w:t>pplications</w:t>
      </w:r>
      <w:r w:rsidR="00F51F06">
        <w:t>,</w:t>
      </w:r>
      <w:r>
        <w:t xml:space="preserve"> prior to final jacket installation.</w:t>
      </w:r>
    </w:p>
    <w:p w:rsidR="001D3FE8" w:rsidRDefault="001C6BC5" w:rsidP="00341DD7">
      <w:pPr>
        <w:pStyle w:val="PR2"/>
      </w:pPr>
      <w:r w:rsidRPr="00985CD4">
        <w:t>Provide electric heat tracing</w:t>
      </w:r>
      <w:r>
        <w:t xml:space="preserve"> for all exterior</w:t>
      </w:r>
      <w:r w:rsidR="007E1CE9">
        <w:t xml:space="preserve"> small bore </w:t>
      </w:r>
      <w:r>
        <w:t>piping</w:t>
      </w:r>
      <w:r w:rsidR="00385F57">
        <w:t xml:space="preserve"> 2 inch and smaller </w:t>
      </w:r>
      <w:r w:rsidR="007E1CE9">
        <w:t>where water may be susceptible to freezing due to intermittent flow conditions.</w:t>
      </w:r>
      <w:r w:rsidR="00F85384">
        <w:t xml:space="preserve"> </w:t>
      </w:r>
    </w:p>
    <w:p w:rsidR="001C6BC5" w:rsidRDefault="00F51F06" w:rsidP="00341DD7">
      <w:pPr>
        <w:pStyle w:val="PR2"/>
      </w:pPr>
      <w:r>
        <w:t>Final jacket cover shall be</w:t>
      </w:r>
      <w:r w:rsidR="001C6BC5">
        <w:t xml:space="preserve"> aluminum or stainless steel jacket having integral moisture barrier with seams located at 2 or 10 o'clock position of horizontal piping.  All laps must be minimum 2</w:t>
      </w:r>
      <w:r w:rsidR="00A55CD9">
        <w:t xml:space="preserve"> inches</w:t>
      </w:r>
      <w:r w:rsidR="001C6BC5">
        <w:t>.</w:t>
      </w:r>
    </w:p>
    <w:p w:rsidR="00DF20A7" w:rsidRDefault="00F51F06" w:rsidP="00341DD7">
      <w:pPr>
        <w:pStyle w:val="PR2"/>
      </w:pPr>
      <w:r w:rsidRPr="00F51F06">
        <w:t>Type P1 Insulation: Finish with #10 glass membrane and Childers CP-11, prior to the final jacket installation.</w:t>
      </w:r>
    </w:p>
    <w:p w:rsidR="00F51F06" w:rsidRDefault="00F51F06" w:rsidP="00341DD7">
      <w:pPr>
        <w:pStyle w:val="PR2"/>
      </w:pPr>
      <w:r>
        <w:t>P6 Insulation for above ground installations:  Provide (50 mil thickness) self</w:t>
      </w:r>
      <w:r w:rsidR="00E472BA">
        <w:t>-</w:t>
      </w:r>
      <w:r>
        <w:t>sealing non- metallic bituminous compound reinforced with glass fiber membrane with 1 mil aluminum top film jacketing for both chilled water and hot water piping (PITTWRAP CW Plus).  Metal jacketing is required where the film jacketing material is exposed to ultraviolet rays.</w:t>
      </w:r>
    </w:p>
    <w:p w:rsidR="001C6BC5" w:rsidRDefault="00F51F06" w:rsidP="00341DD7">
      <w:pPr>
        <w:pStyle w:val="PR2"/>
      </w:pPr>
      <w:r>
        <w:lastRenderedPageBreak/>
        <w:t>P6 Insulation for underground installations:  Provide factory applied (50 mil thicknesses) self</w:t>
      </w:r>
      <w:r w:rsidR="00E472BA">
        <w:t>-</w:t>
      </w:r>
      <w:r>
        <w:t>sealing membrane bituminous compound reinforce with glass fiber for chilled water piping (PITTWRAP IW 50).  Metal jacketing material is not required for buried pipe.</w:t>
      </w:r>
    </w:p>
    <w:p w:rsidR="00CF0555" w:rsidRDefault="001C6BC5" w:rsidP="00341DD7">
      <w:pPr>
        <w:pStyle w:val="ART"/>
      </w:pPr>
      <w:r w:rsidRPr="001C6BC5">
        <w:t>Inserts supports and shields</w:t>
      </w:r>
      <w:r>
        <w:t xml:space="preserve"> </w:t>
      </w:r>
    </w:p>
    <w:p w:rsidR="001C6BC5" w:rsidRDefault="001C6BC5" w:rsidP="00341DD7">
      <w:pPr>
        <w:pStyle w:val="PR1"/>
      </w:pPr>
      <w:r>
        <w:t xml:space="preserve">Application: Piping </w:t>
      </w:r>
      <w:r w:rsidR="006D53A7">
        <w:t xml:space="preserve">½ </w:t>
      </w:r>
      <w:r>
        <w:t>inch diameter or larger for all systems except direct buried.</w:t>
      </w:r>
    </w:p>
    <w:p w:rsidR="00B6380E" w:rsidRPr="00E472BA" w:rsidRDefault="001C6BC5" w:rsidP="00341DD7">
      <w:pPr>
        <w:pStyle w:val="PR1"/>
        <w:rPr>
          <w:rFonts w:cs="Arial"/>
        </w:rPr>
      </w:pPr>
      <w:r>
        <w:t>Shields shall be made of galvanized steel or</w:t>
      </w:r>
      <w:r w:rsidR="003E3392">
        <w:t xml:space="preserve"> made of</w:t>
      </w:r>
      <w:r>
        <w:t xml:space="preserve"> black iron painted on both sides with </w:t>
      </w:r>
      <w:r w:rsidR="003E3392">
        <w:t xml:space="preserve">a minimum </w:t>
      </w:r>
      <w:r>
        <w:t>two coats of aluminum paint.</w:t>
      </w:r>
      <w:r w:rsidR="0036129D">
        <w:t xml:space="preserve"> </w:t>
      </w:r>
      <w:r>
        <w:t xml:space="preserve"> Required metal shield sizes are as follows:</w:t>
      </w:r>
    </w:p>
    <w:tbl>
      <w:tblPr>
        <w:tblW w:w="0" w:type="auto"/>
        <w:tblInd w:w="948" w:type="dxa"/>
        <w:tblLook w:val="01E0" w:firstRow="1" w:lastRow="1" w:firstColumn="1" w:lastColumn="1" w:noHBand="0" w:noVBand="0"/>
      </w:tblPr>
      <w:tblGrid>
        <w:gridCol w:w="1815"/>
        <w:gridCol w:w="480"/>
        <w:gridCol w:w="2040"/>
        <w:gridCol w:w="480"/>
        <w:gridCol w:w="2640"/>
      </w:tblGrid>
      <w:tr w:rsidR="00191EAC" w:rsidTr="00BF1581">
        <w:tc>
          <w:tcPr>
            <w:tcW w:w="1815" w:type="dxa"/>
          </w:tcPr>
          <w:p w:rsidR="00191EAC" w:rsidRPr="00424EA9" w:rsidRDefault="00191EAC" w:rsidP="00341DD7">
            <w:r w:rsidRPr="00424EA9">
              <w:t>Nominal IPS</w:t>
            </w:r>
            <w:r w:rsidR="00AE1B8D">
              <w:t xml:space="preserve"> (inches)</w:t>
            </w:r>
          </w:p>
        </w:tc>
        <w:tc>
          <w:tcPr>
            <w:tcW w:w="480" w:type="dxa"/>
          </w:tcPr>
          <w:p w:rsidR="00191EAC" w:rsidRPr="00424EA9" w:rsidRDefault="00191EAC" w:rsidP="00341DD7"/>
        </w:tc>
        <w:tc>
          <w:tcPr>
            <w:tcW w:w="2040" w:type="dxa"/>
          </w:tcPr>
          <w:p w:rsidR="00191EAC" w:rsidRPr="00424EA9" w:rsidRDefault="00191EAC" w:rsidP="00341DD7">
            <w:r w:rsidRPr="00424EA9">
              <w:t>Metal Thickness</w:t>
            </w:r>
            <w:r w:rsidR="00AE1B8D">
              <w:t xml:space="preserve"> (gage)</w:t>
            </w:r>
          </w:p>
        </w:tc>
        <w:tc>
          <w:tcPr>
            <w:tcW w:w="480" w:type="dxa"/>
          </w:tcPr>
          <w:p w:rsidR="00191EAC" w:rsidRPr="00424EA9" w:rsidRDefault="00191EAC" w:rsidP="00341DD7"/>
        </w:tc>
        <w:tc>
          <w:tcPr>
            <w:tcW w:w="2640" w:type="dxa"/>
          </w:tcPr>
          <w:p w:rsidR="00191EAC" w:rsidRPr="00424EA9" w:rsidRDefault="00191EAC" w:rsidP="00341DD7">
            <w:r w:rsidRPr="00424EA9">
              <w:t>Minimum Len</w:t>
            </w:r>
            <w:r w:rsidR="00A55CD9">
              <w:t>g</w:t>
            </w:r>
            <w:r w:rsidRPr="00424EA9">
              <w:t>ths of Shield</w:t>
            </w:r>
            <w:r w:rsidR="00AE1B8D">
              <w:t xml:space="preserve"> (inches)</w:t>
            </w:r>
          </w:p>
        </w:tc>
      </w:tr>
      <w:tr w:rsidR="00226660" w:rsidTr="00BF1581">
        <w:tc>
          <w:tcPr>
            <w:tcW w:w="1815" w:type="dxa"/>
          </w:tcPr>
          <w:p w:rsidR="00226660" w:rsidRDefault="00226660" w:rsidP="00341DD7">
            <w:r>
              <w:t>½  to 1½</w:t>
            </w:r>
          </w:p>
        </w:tc>
        <w:tc>
          <w:tcPr>
            <w:tcW w:w="480" w:type="dxa"/>
          </w:tcPr>
          <w:p w:rsidR="00226660" w:rsidRDefault="00226660" w:rsidP="00341DD7"/>
        </w:tc>
        <w:tc>
          <w:tcPr>
            <w:tcW w:w="2040" w:type="dxa"/>
          </w:tcPr>
          <w:p w:rsidR="00226660" w:rsidRDefault="00226660" w:rsidP="00341DD7">
            <w:r>
              <w:t>18</w:t>
            </w:r>
          </w:p>
        </w:tc>
        <w:tc>
          <w:tcPr>
            <w:tcW w:w="480" w:type="dxa"/>
          </w:tcPr>
          <w:p w:rsidR="00226660" w:rsidRDefault="00226660" w:rsidP="00341DD7"/>
        </w:tc>
        <w:tc>
          <w:tcPr>
            <w:tcW w:w="2640" w:type="dxa"/>
          </w:tcPr>
          <w:p w:rsidR="00226660" w:rsidRDefault="00226660" w:rsidP="00341DD7">
            <w:r>
              <w:t>12</w:t>
            </w:r>
          </w:p>
        </w:tc>
      </w:tr>
      <w:tr w:rsidR="00191EAC" w:rsidTr="00BF1581">
        <w:tc>
          <w:tcPr>
            <w:tcW w:w="1815" w:type="dxa"/>
          </w:tcPr>
          <w:p w:rsidR="00191EAC" w:rsidRDefault="00424EA9" w:rsidP="00341DD7">
            <w:r>
              <w:t>2</w:t>
            </w:r>
          </w:p>
        </w:tc>
        <w:tc>
          <w:tcPr>
            <w:tcW w:w="480" w:type="dxa"/>
          </w:tcPr>
          <w:p w:rsidR="00191EAC" w:rsidRDefault="00191EAC" w:rsidP="00341DD7"/>
        </w:tc>
        <w:tc>
          <w:tcPr>
            <w:tcW w:w="2040" w:type="dxa"/>
          </w:tcPr>
          <w:p w:rsidR="00191EAC" w:rsidRDefault="00424EA9" w:rsidP="00341DD7">
            <w:r>
              <w:t xml:space="preserve">14 </w:t>
            </w:r>
          </w:p>
        </w:tc>
        <w:tc>
          <w:tcPr>
            <w:tcW w:w="480" w:type="dxa"/>
          </w:tcPr>
          <w:p w:rsidR="00191EAC" w:rsidRDefault="00191EAC" w:rsidP="00341DD7"/>
        </w:tc>
        <w:tc>
          <w:tcPr>
            <w:tcW w:w="2640" w:type="dxa"/>
          </w:tcPr>
          <w:p w:rsidR="00191EAC" w:rsidRDefault="00424EA9" w:rsidP="00341DD7">
            <w:r>
              <w:t>12</w:t>
            </w:r>
          </w:p>
        </w:tc>
      </w:tr>
      <w:tr w:rsidR="00191EAC" w:rsidTr="00BF1581">
        <w:tc>
          <w:tcPr>
            <w:tcW w:w="1815" w:type="dxa"/>
          </w:tcPr>
          <w:p w:rsidR="00191EAC" w:rsidRDefault="00424EA9" w:rsidP="00341DD7">
            <w:r>
              <w:t>2</w:t>
            </w:r>
            <w:r w:rsidR="001D0CD1">
              <w:t>-</w:t>
            </w:r>
            <w:r>
              <w:t>½</w:t>
            </w:r>
            <w:r w:rsidR="00A55CD9">
              <w:t xml:space="preserve"> </w:t>
            </w:r>
            <w:r>
              <w:t xml:space="preserve"> to 6</w:t>
            </w:r>
          </w:p>
        </w:tc>
        <w:tc>
          <w:tcPr>
            <w:tcW w:w="480" w:type="dxa"/>
          </w:tcPr>
          <w:p w:rsidR="00191EAC" w:rsidRDefault="00191EAC" w:rsidP="00341DD7"/>
        </w:tc>
        <w:tc>
          <w:tcPr>
            <w:tcW w:w="2040" w:type="dxa"/>
          </w:tcPr>
          <w:p w:rsidR="00191EAC" w:rsidRDefault="00424EA9" w:rsidP="00341DD7">
            <w:r>
              <w:t xml:space="preserve">12 </w:t>
            </w:r>
          </w:p>
        </w:tc>
        <w:tc>
          <w:tcPr>
            <w:tcW w:w="480" w:type="dxa"/>
          </w:tcPr>
          <w:p w:rsidR="00191EAC" w:rsidRDefault="00191EAC" w:rsidP="00341DD7"/>
        </w:tc>
        <w:tc>
          <w:tcPr>
            <w:tcW w:w="2640" w:type="dxa"/>
          </w:tcPr>
          <w:p w:rsidR="00191EAC" w:rsidRDefault="00424EA9" w:rsidP="00341DD7">
            <w:r>
              <w:t>16</w:t>
            </w:r>
          </w:p>
        </w:tc>
      </w:tr>
      <w:tr w:rsidR="00191EAC" w:rsidRPr="00BF1581" w:rsidTr="00BF1581">
        <w:tc>
          <w:tcPr>
            <w:tcW w:w="1815" w:type="dxa"/>
          </w:tcPr>
          <w:p w:rsidR="00191EAC" w:rsidRDefault="00424EA9" w:rsidP="00341DD7">
            <w:r>
              <w:t>8 and above</w:t>
            </w:r>
          </w:p>
        </w:tc>
        <w:tc>
          <w:tcPr>
            <w:tcW w:w="480" w:type="dxa"/>
          </w:tcPr>
          <w:p w:rsidR="00191EAC" w:rsidRDefault="00191EAC" w:rsidP="00341DD7"/>
        </w:tc>
        <w:tc>
          <w:tcPr>
            <w:tcW w:w="2040" w:type="dxa"/>
          </w:tcPr>
          <w:p w:rsidR="00191EAC" w:rsidRDefault="00424EA9" w:rsidP="00341DD7">
            <w:r>
              <w:t xml:space="preserve">10 </w:t>
            </w:r>
          </w:p>
        </w:tc>
        <w:tc>
          <w:tcPr>
            <w:tcW w:w="480" w:type="dxa"/>
          </w:tcPr>
          <w:p w:rsidR="00191EAC" w:rsidRDefault="00191EAC" w:rsidP="00341DD7"/>
        </w:tc>
        <w:tc>
          <w:tcPr>
            <w:tcW w:w="2640" w:type="dxa"/>
          </w:tcPr>
          <w:p w:rsidR="00191EAC" w:rsidRDefault="00424EA9" w:rsidP="00341DD7">
            <w:r>
              <w:t>20</w:t>
            </w:r>
          </w:p>
        </w:tc>
      </w:tr>
    </w:tbl>
    <w:p w:rsidR="00424EA9" w:rsidRPr="0066247F" w:rsidRDefault="00424EA9" w:rsidP="00341DD7">
      <w:pPr>
        <w:pStyle w:val="FootnoteText"/>
      </w:pPr>
    </w:p>
    <w:p w:rsidR="00B66892" w:rsidRPr="00424EA9" w:rsidRDefault="00B66892" w:rsidP="00341DD7">
      <w:pPr>
        <w:pStyle w:val="PR1"/>
      </w:pPr>
      <w:r>
        <w:t xml:space="preserve">Depending on the type of pipe support design, stainless steel </w:t>
      </w:r>
      <w:r w:rsidR="003E3392">
        <w:t xml:space="preserve">bands </w:t>
      </w:r>
      <w:r>
        <w:t xml:space="preserve">or aluminum bands may be required to keep shield material </w:t>
      </w:r>
      <w:r w:rsidR="009F5D5D">
        <w:t>next to the jacketing material.</w:t>
      </w:r>
    </w:p>
    <w:p w:rsidR="005B06BB" w:rsidRPr="00E472BA" w:rsidRDefault="005B06BB" w:rsidP="00341DD7">
      <w:pPr>
        <w:pStyle w:val="PR1"/>
        <w:rPr>
          <w:rFonts w:cs="Arial"/>
          <w:szCs w:val="22"/>
        </w:rPr>
      </w:pPr>
      <w:r w:rsidRPr="005B06BB">
        <w:t xml:space="preserve">Inserts for shields shall be manufactured of 7.5 </w:t>
      </w:r>
      <w:proofErr w:type="spellStart"/>
      <w:r w:rsidRPr="005B06BB">
        <w:t>lb</w:t>
      </w:r>
      <w:proofErr w:type="spellEnd"/>
      <w:r w:rsidRPr="005B06BB">
        <w:t>/cu. ft. densi</w:t>
      </w:r>
      <w:r w:rsidR="00D51964">
        <w:t xml:space="preserve">ty cellular glass or 5.0 </w:t>
      </w:r>
      <w:proofErr w:type="spellStart"/>
      <w:r w:rsidR="00D51964">
        <w:t>lb</w:t>
      </w:r>
      <w:proofErr w:type="spellEnd"/>
      <w:r w:rsidR="00D51964">
        <w:t>/cu. f</w:t>
      </w:r>
      <w:r w:rsidRPr="005B06BB">
        <w:t xml:space="preserve">t. density cellular phenolic insulating material suitable for the planned temperature range.  </w:t>
      </w:r>
      <w:r w:rsidR="002C4AD3">
        <w:t>Provide f</w:t>
      </w:r>
      <w:r w:rsidRPr="005B06BB">
        <w:t>actory fabricated inserts with integral galvanized pipe saddles</w:t>
      </w:r>
      <w:r w:rsidR="002C4AD3">
        <w:t>.</w:t>
      </w:r>
      <w:r w:rsidR="0066247F">
        <w:t xml:space="preserve"> Inserts shall be the same thickness as the adjacent insulation.</w:t>
      </w:r>
    </w:p>
    <w:p w:rsidR="005B06BB" w:rsidRDefault="005B06BB" w:rsidP="00341DD7">
      <w:pPr>
        <w:pStyle w:val="ART"/>
      </w:pPr>
      <w:r>
        <w:t xml:space="preserve">Insulation accessories </w:t>
      </w:r>
    </w:p>
    <w:p w:rsidR="005B06BB" w:rsidRDefault="005B06BB" w:rsidP="00341DD7">
      <w:pPr>
        <w:pStyle w:val="PR1"/>
      </w:pPr>
      <w:r w:rsidRPr="00BA001C">
        <w:t>Insulation Bands</w:t>
      </w:r>
      <w:r>
        <w:t>:  3/4 inch wide; 0.</w:t>
      </w:r>
      <w:r w:rsidR="0051067C">
        <w:t xml:space="preserve">007 </w:t>
      </w:r>
      <w:r>
        <w:t>inch thick galvanized steel</w:t>
      </w:r>
      <w:r w:rsidR="000A22A4">
        <w:t xml:space="preserve"> when exposed to interior environment</w:t>
      </w:r>
      <w:r>
        <w:t xml:space="preserve">, </w:t>
      </w:r>
      <w:r w:rsidR="0051067C">
        <w:t xml:space="preserve">.010 inch thick </w:t>
      </w:r>
      <w:r>
        <w:t>stainless steel or 0.</w:t>
      </w:r>
      <w:r w:rsidR="0051067C">
        <w:t xml:space="preserve">015 </w:t>
      </w:r>
      <w:r>
        <w:t>inch thick aluminum</w:t>
      </w:r>
      <w:r w:rsidR="000A22A4">
        <w:t xml:space="preserve"> when exposed to harsh humid interior environment or outside environment</w:t>
      </w:r>
      <w:r>
        <w:t>.</w:t>
      </w:r>
    </w:p>
    <w:p w:rsidR="005B06BB" w:rsidRDefault="005B06BB" w:rsidP="00341DD7">
      <w:pPr>
        <w:pStyle w:val="PR1"/>
      </w:pPr>
      <w:r w:rsidRPr="00BA001C">
        <w:t>Metal Jacket Bands</w:t>
      </w:r>
      <w:r>
        <w:t>:  3/8 inch wide; 0.015 inch thick aluminum or 0.010 inch thick stainless steel to match jacket.</w:t>
      </w:r>
    </w:p>
    <w:p w:rsidR="005B06BB" w:rsidRDefault="005B06BB" w:rsidP="00341DD7">
      <w:pPr>
        <w:pStyle w:val="PR1"/>
      </w:pPr>
      <w:r w:rsidRPr="00BA001C">
        <w:t>Insulating Cement</w:t>
      </w:r>
      <w:r>
        <w:t>:  ASTM C 195; hydraulic setting mineral wool; Ryder One</w:t>
      </w:r>
      <w:r>
        <w:noBreakHyphen/>
        <w:t>Coat.</w:t>
      </w:r>
    </w:p>
    <w:p w:rsidR="005B06BB" w:rsidRDefault="005B06BB" w:rsidP="00341DD7">
      <w:pPr>
        <w:pStyle w:val="PR1"/>
      </w:pPr>
      <w:r w:rsidRPr="00BA001C">
        <w:t>Sealants</w:t>
      </w:r>
      <w:r>
        <w:t>:  Use at valves, fittings and where insulation is terminated.  Brush apply sealant to end of insulation and continue along pipe surface.  Provide Childers CP-70/CP-76 o</w:t>
      </w:r>
      <w:r w:rsidR="001D0CD1">
        <w:t>r</w:t>
      </w:r>
      <w:r>
        <w:t xml:space="preserve"> equivalent sealant.</w:t>
      </w:r>
    </w:p>
    <w:p w:rsidR="005B06BB" w:rsidRDefault="005B06BB" w:rsidP="00341DD7">
      <w:pPr>
        <w:pStyle w:val="PR1"/>
      </w:pPr>
      <w:r w:rsidRPr="00BA001C">
        <w:t xml:space="preserve">Adhesives: </w:t>
      </w:r>
      <w:r>
        <w:t xml:space="preserve"> Use to adhere the longitudinal lap seam of vapor barrier jackets and at butt joints between insulation </w:t>
      </w:r>
      <w:proofErr w:type="gramStart"/>
      <w:r>
        <w:t>or</w:t>
      </w:r>
      <w:proofErr w:type="gramEnd"/>
      <w:r>
        <w:t xml:space="preserve"> fitting covers.  Provide Childers CP</w:t>
      </w:r>
      <w:r>
        <w:noBreakHyphen/>
        <w:t>82 or approved equal as general purpose adhesive.  Use Childers CP</w:t>
      </w:r>
      <w:r>
        <w:noBreakHyphen/>
        <w:t>97 fibrous adhesive for calcium silicate or when adhering pipe saddles and shields to the insulation.</w:t>
      </w:r>
    </w:p>
    <w:p w:rsidR="005B06BB" w:rsidRDefault="005B06BB" w:rsidP="00341DD7">
      <w:pPr>
        <w:pStyle w:val="PR1"/>
      </w:pPr>
      <w:r w:rsidRPr="00BA001C">
        <w:t>Primers:</w:t>
      </w:r>
      <w:r>
        <w:t xml:space="preserve">  Provide Childers CP</w:t>
      </w:r>
      <w:r>
        <w:noBreakHyphen/>
        <w:t>50 diluted 50</w:t>
      </w:r>
      <w:r w:rsidR="00E059F1">
        <w:t xml:space="preserve"> percent</w:t>
      </w:r>
      <w:r>
        <w:t xml:space="preserve"> with water or </w:t>
      </w:r>
      <w:proofErr w:type="spellStart"/>
      <w:r>
        <w:t>Pittcoat</w:t>
      </w:r>
      <w:proofErr w:type="spellEnd"/>
      <w:r>
        <w:t xml:space="preserve"> 300 primer thinned with mineral spirits to cover insulating cements prior to finish coating.</w:t>
      </w:r>
    </w:p>
    <w:p w:rsidR="005B06BB" w:rsidRDefault="005B06BB" w:rsidP="00341DD7">
      <w:pPr>
        <w:pStyle w:val="PR1"/>
      </w:pPr>
      <w:r w:rsidRPr="00BA001C">
        <w:t xml:space="preserve">Finish: </w:t>
      </w:r>
      <w:r>
        <w:t xml:space="preserve"> Provide Childers CP</w:t>
      </w:r>
      <w:r>
        <w:noBreakHyphen/>
        <w:t>30 L.O. as a general purpose finish to coat the longitudinal seams and butt joints of vapor barrier jackets or glass cloth jackets.  Use Childers CP</w:t>
      </w:r>
      <w:r>
        <w:noBreakHyphen/>
        <w:t>50 reinforced with glass cloth as an adhesive and sizing for canvas and in other locations as indicated.</w:t>
      </w:r>
    </w:p>
    <w:p w:rsidR="00CF0555" w:rsidRPr="006E37CB" w:rsidRDefault="00CF0555" w:rsidP="00341DD7">
      <w:pPr>
        <w:pStyle w:val="PRT"/>
      </w:pPr>
      <w:r w:rsidRPr="006E37CB">
        <w:lastRenderedPageBreak/>
        <w:t xml:space="preserve">EXECUTION </w:t>
      </w:r>
    </w:p>
    <w:p w:rsidR="00CF0555" w:rsidRDefault="00CF0555" w:rsidP="00341DD7">
      <w:pPr>
        <w:pStyle w:val="ART"/>
      </w:pPr>
      <w:r>
        <w:t>PREPARATION</w:t>
      </w:r>
    </w:p>
    <w:p w:rsidR="00DB057F" w:rsidRDefault="00DB057F" w:rsidP="00341DD7">
      <w:pPr>
        <w:pStyle w:val="PR1"/>
      </w:pPr>
      <w:r>
        <w:t xml:space="preserve">Verify that piping has been </w:t>
      </w:r>
      <w:r w:rsidR="003E3392">
        <w:t xml:space="preserve">pressure </w:t>
      </w:r>
      <w:r>
        <w:t>tested before applying</w:t>
      </w:r>
      <w:r w:rsidR="003E3392">
        <w:t xml:space="preserve"> paint and </w:t>
      </w:r>
      <w:r>
        <w:t>insulation materials.</w:t>
      </w:r>
      <w:r w:rsidR="0036129D">
        <w:t xml:space="preserve"> </w:t>
      </w:r>
      <w:r>
        <w:t xml:space="preserve"> </w:t>
      </w:r>
    </w:p>
    <w:p w:rsidR="00DB057F" w:rsidRPr="00E472BA" w:rsidRDefault="00272953" w:rsidP="00341DD7">
      <w:pPr>
        <w:pStyle w:val="PR1"/>
        <w:rPr>
          <w:spacing w:val="-3"/>
        </w:rPr>
      </w:pPr>
      <w:r>
        <w:t xml:space="preserve">Thoroughly clean all surfaces to be insulated as required to remove all oil, grease, loose scale, rust, and foreign matter.  Piping must be completely dry at the time of application of primer paint.  Painting on piping where condensation is occurring on the pipe surface is strictly prohibited.  </w:t>
      </w:r>
    </w:p>
    <w:p w:rsidR="00E13F48" w:rsidRPr="00E472BA" w:rsidRDefault="00DB057F" w:rsidP="00341DD7">
      <w:pPr>
        <w:pStyle w:val="PR1"/>
        <w:rPr>
          <w:spacing w:val="-3"/>
        </w:rPr>
      </w:pPr>
      <w:r>
        <w:t xml:space="preserve">Provide primer coat on all piping, to include field welds and over factory applied paint/coating, in total compliance with </w:t>
      </w:r>
      <w:r w:rsidR="002C4AD3">
        <w:t xml:space="preserve">Contract Documents </w:t>
      </w:r>
      <w:r>
        <w:t>and compatible with and approved by the insulation manufacturer.  Painting must be completed and approved prior to installation of insulation.</w:t>
      </w:r>
      <w:r w:rsidR="00272953">
        <w:t xml:space="preserve">  Paint shall be applied in accordance with </w:t>
      </w:r>
      <w:r w:rsidR="001329C9">
        <w:t>the paint manufactures instructions,</w:t>
      </w:r>
      <w:r w:rsidR="00272953">
        <w:t xml:space="preserve"> </w:t>
      </w:r>
      <w:r w:rsidR="001329C9">
        <w:t>environment, and</w:t>
      </w:r>
      <w:r w:rsidR="00272953">
        <w:t xml:space="preserve"> pipe surface </w:t>
      </w:r>
      <w:r w:rsidR="001329C9">
        <w:t>temperatures.</w:t>
      </w:r>
    </w:p>
    <w:p w:rsidR="00CF0555" w:rsidRPr="00AC78D8" w:rsidRDefault="00350BD9" w:rsidP="00341DD7">
      <w:pPr>
        <w:pStyle w:val="PR1"/>
        <w:rPr>
          <w:spacing w:val="-3"/>
        </w:rPr>
      </w:pPr>
      <w:r>
        <w:t>Painting is not required for piping insulated wi</w:t>
      </w:r>
      <w:r w:rsidR="00D81D4C">
        <w:t xml:space="preserve">th P6 cellular glass insulation however piping needs to be dry when using </w:t>
      </w:r>
      <w:r w:rsidR="00D81D4C" w:rsidRPr="00D81D4C">
        <w:t xml:space="preserve">PITTSEAL® CW Sealant, a high performance, </w:t>
      </w:r>
      <w:proofErr w:type="gramStart"/>
      <w:r w:rsidR="00D81D4C" w:rsidRPr="00D81D4C">
        <w:t>MS</w:t>
      </w:r>
      <w:proofErr w:type="gramEnd"/>
      <w:r w:rsidR="00D81D4C" w:rsidRPr="00D81D4C">
        <w:t xml:space="preserve"> Polymer based sealant for </w:t>
      </w:r>
      <w:r w:rsidR="00D81D4C">
        <w:t xml:space="preserve">P6 cellular glass insulation for </w:t>
      </w:r>
      <w:r w:rsidR="00D81D4C" w:rsidRPr="00D81D4C">
        <w:t>chilled water applications</w:t>
      </w:r>
      <w:r w:rsidR="00D81D4C">
        <w:t>.</w:t>
      </w:r>
      <w:r w:rsidR="00272953">
        <w:t xml:space="preserve"> </w:t>
      </w:r>
    </w:p>
    <w:p w:rsidR="00CF0555" w:rsidRDefault="00CF0555" w:rsidP="00341DD7">
      <w:pPr>
        <w:pStyle w:val="ART"/>
      </w:pPr>
      <w:r>
        <w:t>INSTALLATION</w:t>
      </w:r>
    </w:p>
    <w:p w:rsidR="00CF0555" w:rsidRPr="00E472BA" w:rsidRDefault="00CF0555" w:rsidP="00341DD7">
      <w:pPr>
        <w:pStyle w:val="PR1"/>
        <w:rPr>
          <w:spacing w:val="-3"/>
        </w:rPr>
      </w:pPr>
      <w:r>
        <w:t>Installation shall meet or exceed all applicable federal, state and local requirements, referenced standards and conform to codes and ordinances of authorities having jurisdiction.</w:t>
      </w:r>
      <w:r w:rsidRPr="00E472BA">
        <w:rPr>
          <w:b/>
        </w:rPr>
        <w:t xml:space="preserve"> </w:t>
      </w:r>
    </w:p>
    <w:p w:rsidR="00CF0555" w:rsidRDefault="002B7410" w:rsidP="00341DD7">
      <w:pPr>
        <w:pStyle w:val="PR1"/>
      </w:pPr>
      <w:r>
        <w:t>I</w:t>
      </w:r>
      <w:r w:rsidR="00CF0555">
        <w:t>nstallation</w:t>
      </w:r>
      <w:r>
        <w:t xml:space="preserve"> of insulation and jacket materials</w:t>
      </w:r>
      <w:r w:rsidR="00CF0555">
        <w:t xml:space="preserve"> shall be in accordance with manufacture</w:t>
      </w:r>
      <w:r w:rsidR="00DB057F">
        <w:t xml:space="preserve">r’s published </w:t>
      </w:r>
      <w:r>
        <w:t>instructions</w:t>
      </w:r>
      <w:r w:rsidR="00DB057F">
        <w:t xml:space="preserve">. </w:t>
      </w:r>
    </w:p>
    <w:p w:rsidR="00DB057F" w:rsidRDefault="00DB057F" w:rsidP="00341DD7">
      <w:pPr>
        <w:pStyle w:val="PR1"/>
      </w:pPr>
      <w:r>
        <w:t>Handle and install materials in accordance with manufacturer’s instructions in the absence of specific instructions herein.</w:t>
      </w:r>
    </w:p>
    <w:p w:rsidR="00DB057F" w:rsidRDefault="00DB057F" w:rsidP="00341DD7">
      <w:pPr>
        <w:pStyle w:val="PR1"/>
      </w:pPr>
      <w:r>
        <w:t xml:space="preserve">On exposed piping, locate insulation cover seams </w:t>
      </w:r>
      <w:r w:rsidR="002B7410">
        <w:t xml:space="preserve">with the ridge of </w:t>
      </w:r>
      <w:r>
        <w:t>the lap</w:t>
      </w:r>
      <w:r w:rsidR="002B7410">
        <w:t xml:space="preserve"> joint</w:t>
      </w:r>
      <w:r>
        <w:t xml:space="preserve"> is directed down</w:t>
      </w:r>
      <w:r w:rsidR="002B7410">
        <w:t>.</w:t>
      </w:r>
    </w:p>
    <w:p w:rsidR="00EE2F72" w:rsidRDefault="00EE2F72" w:rsidP="00341DD7">
      <w:pPr>
        <w:pStyle w:val="PR1"/>
      </w:pPr>
      <w:r>
        <w:t>Exposed Insulated piping within six feet of the floor shall be protected with an aluminum or stainless jacket material to protect the insulation.</w:t>
      </w:r>
    </w:p>
    <w:p w:rsidR="00A02C17" w:rsidRDefault="00A02C17" w:rsidP="00341DD7">
      <w:pPr>
        <w:pStyle w:val="PR1"/>
      </w:pPr>
      <w:r>
        <w:t>Insulate fittings, joints and valves with molded insulation of the same material and thickness as adjoining pipe.  Open voids and cracks insulation shall be kept at a minimum when placing insulation on abnormal or irregular shapes. Use closed cell or recommended fill material as instructed by the insulation manufacture</w:t>
      </w:r>
      <w:r w:rsidR="00D00EC4">
        <w:t>r</w:t>
      </w:r>
      <w:r>
        <w:t xml:space="preserve"> to close openings.  Fiberglass insulation </w:t>
      </w:r>
      <w:r w:rsidR="00D00EC4">
        <w:t>shall</w:t>
      </w:r>
      <w:r>
        <w:t xml:space="preserve"> not be used as a fill material on chilled water piping or fittings.</w:t>
      </w:r>
    </w:p>
    <w:p w:rsidR="00DB057F" w:rsidRDefault="00DB057F" w:rsidP="00341DD7">
      <w:pPr>
        <w:pStyle w:val="PR1"/>
      </w:pPr>
      <w:r>
        <w:t>Continue insulation through walls, sleeves, pipe hangers, floors, and other pipe penetrations.</w:t>
      </w:r>
    </w:p>
    <w:p w:rsidR="00DB057F" w:rsidRDefault="00DB057F" w:rsidP="00341DD7">
      <w:pPr>
        <w:pStyle w:val="PR1"/>
      </w:pPr>
      <w:r>
        <w:t>Provide dams in insulation at intervals not to exceed 20 feet</w:t>
      </w:r>
      <w:r w:rsidR="00A7735D">
        <w:t xml:space="preserve"> on cold piping systems</w:t>
      </w:r>
      <w:r>
        <w:t xml:space="preserve"> to prevent migration of condensation or </w:t>
      </w:r>
      <w:r w:rsidR="00A7735D">
        <w:t xml:space="preserve">fluid </w:t>
      </w:r>
      <w:r>
        <w:t>leak</w:t>
      </w:r>
      <w:r w:rsidR="00A7735D">
        <w:t>s</w:t>
      </w:r>
      <w:r>
        <w:t xml:space="preserve">.  </w:t>
      </w:r>
      <w:r w:rsidR="0066247F" w:rsidRPr="0066247F">
        <w:t>Indicate visually where the dams are located for maintenance personnel to identify and also</w:t>
      </w:r>
      <w:r>
        <w:t xml:space="preserve"> provide dams at butt joints of insulation at fittings, flanges, valves, and hangers.</w:t>
      </w:r>
    </w:p>
    <w:p w:rsidR="00DB057F" w:rsidRDefault="00DB057F" w:rsidP="00341DD7">
      <w:pPr>
        <w:pStyle w:val="PR1"/>
      </w:pPr>
      <w:r>
        <w:lastRenderedPageBreak/>
        <w:t xml:space="preserve">Insulate entire system including fittings, valves, flanges and strainers.  </w:t>
      </w:r>
      <w:r w:rsidR="00A7735D">
        <w:t xml:space="preserve">Use closed cell insulation on cold piping system </w:t>
      </w:r>
      <w:r>
        <w:t>flexible connections, expansion joints and unions, bevel and seal ends of insulation and continue sealant a minimum of 4 inches along the piping, unless stated otherwise.</w:t>
      </w:r>
    </w:p>
    <w:p w:rsidR="00DB057F" w:rsidRDefault="00DB057F" w:rsidP="00341DD7">
      <w:pPr>
        <w:pStyle w:val="PR1"/>
      </w:pPr>
      <w:r>
        <w:t xml:space="preserve">For hot piping conveying fluids </w:t>
      </w:r>
      <w:r w:rsidR="00C12B37">
        <w:t>1</w:t>
      </w:r>
      <w:r w:rsidR="00281BEC">
        <w:t>8</w:t>
      </w:r>
      <w:r w:rsidR="00C12B37">
        <w:t>0</w:t>
      </w:r>
      <w:r>
        <w:t xml:space="preserve"> degrees F or less, do not insulate flanges and unions at equipment, but bevel and seal ends of insulation.  </w:t>
      </w:r>
      <w:r w:rsidRPr="00E472BA">
        <w:rPr>
          <w:rFonts w:cs="Arial"/>
          <w:szCs w:val="22"/>
        </w:rPr>
        <w:t>Continue sealant a minimum of 4 inches along the piping.</w:t>
      </w:r>
    </w:p>
    <w:p w:rsidR="00DB057F" w:rsidRDefault="00893C4B" w:rsidP="00341DD7">
      <w:pPr>
        <w:pStyle w:val="PR1"/>
      </w:pPr>
      <w:r>
        <w:t>On heating piping systems conveying fluids over 1</w:t>
      </w:r>
      <w:r w:rsidR="00281BEC">
        <w:t>8</w:t>
      </w:r>
      <w:r>
        <w:t>0 degrees F with unions, flanges, valves, strainers and equipment that is anticipated to be removed for maintenance, the insulation shall terminate (beveled to pipe) just prior to the flange or union with vapor barrier sealed to pipe.  The tapered segment of insulation shall not interfere with the removal of unions flange bolts or equipment.  The unions, flanges, valves and strainers shall be insulated with removable insulated covers with toggle catches or Velcro straps</w:t>
      </w:r>
    </w:p>
    <w:p w:rsidR="00DB057F" w:rsidRDefault="00DB057F" w:rsidP="00341DD7">
      <w:pPr>
        <w:pStyle w:val="PR1"/>
      </w:pPr>
      <w:r>
        <w:t>All sections of molded pipe covering shall be firmly butted together.</w:t>
      </w:r>
      <w:r w:rsidR="002F0DD7">
        <w:t xml:space="preserve"> </w:t>
      </w:r>
      <w:r>
        <w:t xml:space="preserve"> Where an insulation covering is applied, it shall lap the adjoining section of insulation by at least three inches (3</w:t>
      </w:r>
      <w:r w:rsidR="00BA001C">
        <w:t xml:space="preserve"> inches</w:t>
      </w:r>
      <w:r>
        <w:t>).</w:t>
      </w:r>
      <w:r w:rsidR="002F0DD7">
        <w:t xml:space="preserve"> </w:t>
      </w:r>
      <w:r>
        <w:t xml:space="preserve"> Where insulation terminates, it shall be neatly beveled and finished. </w:t>
      </w:r>
      <w:r w:rsidR="002F0DD7">
        <w:t xml:space="preserve"> </w:t>
      </w:r>
      <w:r>
        <w:t>All materials used shall be fire retardant or nonflammable.</w:t>
      </w:r>
    </w:p>
    <w:p w:rsidR="00DB057F" w:rsidRDefault="00DB057F" w:rsidP="00341DD7">
      <w:pPr>
        <w:pStyle w:val="PR1"/>
      </w:pPr>
      <w:r>
        <w:t xml:space="preserve">Where vapor barriers are required, the vapor barrier shall be on the outside. </w:t>
      </w:r>
      <w:r w:rsidR="002F0DD7">
        <w:t xml:space="preserve"> </w:t>
      </w:r>
      <w:r>
        <w:t xml:space="preserve">Extreme care shall be taken that the vapor barrier is unbroken. </w:t>
      </w:r>
      <w:r w:rsidR="0036129D">
        <w:t xml:space="preserve"> </w:t>
      </w:r>
      <w:r>
        <w:t xml:space="preserve">Joints, etc., shall be sealed. </w:t>
      </w:r>
      <w:r w:rsidR="002F0DD7">
        <w:t xml:space="preserve"> </w:t>
      </w:r>
      <w:r>
        <w:t xml:space="preserve">Where insulation with a vapor barrier terminates, seal off with vapor barrier continuous to the surface being insulated. </w:t>
      </w:r>
      <w:r w:rsidR="002F0DD7">
        <w:t xml:space="preserve"> </w:t>
      </w:r>
      <w:r>
        <w:t>Ends shall not be left raw.</w:t>
      </w:r>
    </w:p>
    <w:p w:rsidR="00DB057F" w:rsidRDefault="00DB057F" w:rsidP="00341DD7">
      <w:pPr>
        <w:pStyle w:val="PR1"/>
      </w:pPr>
      <w:r>
        <w:t>Where pipe chases are tight, adequate provision shall be made at the rough-in stage using offset fittings or other means (except springing the pipe) to ensure that insulation can be applied throughout the length of the pipe.</w:t>
      </w:r>
    </w:p>
    <w:p w:rsidR="00DB057F" w:rsidRPr="004207CF" w:rsidRDefault="00DB057F" w:rsidP="00341DD7">
      <w:pPr>
        <w:pStyle w:val="PR1"/>
      </w:pPr>
      <w:r>
        <w:t xml:space="preserve">Paint exposed pipe insulation </w:t>
      </w:r>
      <w:r w:rsidR="002C4AD3">
        <w:t>per</w:t>
      </w:r>
      <w:r w:rsidR="00DE1374">
        <w:t xml:space="preserve"> Specification 09 91 00</w:t>
      </w:r>
      <w:r>
        <w:t>.</w:t>
      </w:r>
    </w:p>
    <w:p w:rsidR="004207CF" w:rsidRDefault="004207CF" w:rsidP="00341DD7">
      <w:pPr>
        <w:pStyle w:val="PR1"/>
      </w:pPr>
      <w:r>
        <w:t>Where canvas finish is specified, use lagging adhesive to prevent mildew in securing canvas. Do not use wheat paste.  In addition, cover all canvas insulation with a fire retardant coating.</w:t>
      </w:r>
      <w:r w:rsidRPr="004207CF">
        <w:t xml:space="preserve"> </w:t>
      </w:r>
      <w:r>
        <w:t>Where canvas finish is specified, use lagging adhesive to prevent mildew in securing canvas. Do not use wheat paste.  In addition, cover all canvas insulation with a fire retardant coating.</w:t>
      </w:r>
    </w:p>
    <w:p w:rsidR="00DB057F" w:rsidRDefault="00DE1374" w:rsidP="00341DD7">
      <w:pPr>
        <w:pStyle w:val="PR2"/>
      </w:pPr>
      <w:r>
        <w:rPr>
          <w:rFonts w:cs="Arial"/>
          <w:szCs w:val="22"/>
        </w:rPr>
        <w:t>On canvas jacketed systems w</w:t>
      </w:r>
      <w:r w:rsidR="00DB057F">
        <w:t>here seam joint</w:t>
      </w:r>
      <w:r w:rsidR="00902BE4">
        <w:t>s</w:t>
      </w:r>
      <w:r w:rsidR="00DB057F">
        <w:t xml:space="preserve"> </w:t>
      </w:r>
      <w:r w:rsidR="00902BE4">
        <w:t>at</w:t>
      </w:r>
      <w:r w:rsidR="00DB057F">
        <w:t xml:space="preserve"> fittings are rough</w:t>
      </w:r>
      <w:r w:rsidR="00902BE4">
        <w:t>,</w:t>
      </w:r>
      <w:r w:rsidR="00DB057F">
        <w:t xml:space="preserve"> they shall be covered with an application of insulating cement </w:t>
      </w:r>
      <w:r w:rsidR="00EA1970">
        <w:t xml:space="preserve">and smoothed with a </w:t>
      </w:r>
      <w:r w:rsidR="00DB057F">
        <w:t>trowel</w:t>
      </w:r>
      <w:r w:rsidR="00EA1970">
        <w:t xml:space="preserve"> </w:t>
      </w:r>
      <w:r w:rsidR="00DB057F">
        <w:t xml:space="preserve">before the canvas is applied with adhesive. </w:t>
      </w:r>
      <w:r w:rsidR="002F0DD7">
        <w:t xml:space="preserve"> </w:t>
      </w:r>
      <w:r w:rsidR="00DB057F">
        <w:t>The canvas must be free of wrinkles and have a smooth, neat appearance.</w:t>
      </w:r>
    </w:p>
    <w:p w:rsidR="00DB057F" w:rsidRDefault="00DB057F" w:rsidP="00341DD7">
      <w:pPr>
        <w:pStyle w:val="PR1"/>
      </w:pPr>
      <w:r>
        <w:t>INSERTS, SUPPORTS, AND SHIELDS</w:t>
      </w:r>
    </w:p>
    <w:p w:rsidR="00CF0555" w:rsidRDefault="00DB057F" w:rsidP="00341DD7">
      <w:pPr>
        <w:pStyle w:val="PR2"/>
      </w:pPr>
      <w:r>
        <w:t>Shields</w:t>
      </w:r>
    </w:p>
    <w:p w:rsidR="00DB057F" w:rsidRDefault="00DB057F" w:rsidP="00341DD7">
      <w:pPr>
        <w:pStyle w:val="PR3"/>
      </w:pPr>
      <w:r>
        <w:t xml:space="preserve">Install between pipe hangers or pipe hanger rolls and inserts. </w:t>
      </w:r>
      <w:r w:rsidR="002F0DD7">
        <w:t xml:space="preserve"> </w:t>
      </w:r>
      <w:r>
        <w:t>Curved metal shields shall be used between the hangers or support points and at the bottom of insulated pipe.</w:t>
      </w:r>
    </w:p>
    <w:p w:rsidR="00DB057F" w:rsidRDefault="00DB057F" w:rsidP="00341DD7">
      <w:pPr>
        <w:pStyle w:val="PR3"/>
      </w:pPr>
      <w:r>
        <w:t xml:space="preserve">Hangers shall </w:t>
      </w:r>
      <w:r w:rsidR="00192312">
        <w:t xml:space="preserve">support </w:t>
      </w:r>
      <w:r w:rsidR="00696B55">
        <w:t>the load of the</w:t>
      </w:r>
      <w:r w:rsidR="00192312">
        <w:t xml:space="preserve"> insulated</w:t>
      </w:r>
      <w:r w:rsidR="00696B55">
        <w:t xml:space="preserve"> pipe section </w:t>
      </w:r>
      <w:r>
        <w:t xml:space="preserve">on the outside of the insulation and shall not be in </w:t>
      </w:r>
      <w:r w:rsidR="00696B55">
        <w:t xml:space="preserve">direct </w:t>
      </w:r>
      <w:r>
        <w:t>contact with the pipe.</w:t>
      </w:r>
    </w:p>
    <w:p w:rsidR="00DB057F" w:rsidRDefault="00DB057F" w:rsidP="00341DD7">
      <w:pPr>
        <w:pStyle w:val="PR3"/>
      </w:pPr>
      <w:r>
        <w:lastRenderedPageBreak/>
        <w:t>Manufacturer shall be responsible to size the length of shield required to prevent insulation from breaking.</w:t>
      </w:r>
    </w:p>
    <w:p w:rsidR="00DB057F" w:rsidRDefault="00DB057F" w:rsidP="00341DD7">
      <w:pPr>
        <w:pStyle w:val="PR3"/>
      </w:pPr>
      <w:r>
        <w:t xml:space="preserve">Provide rigid insulation at each support point, a minimum of </w:t>
      </w:r>
      <w:r w:rsidR="00380FEB">
        <w:t>2</w:t>
      </w:r>
      <w:r>
        <w:t xml:space="preserve"> inches longer than shield length.</w:t>
      </w:r>
    </w:p>
    <w:p w:rsidR="00DB057F" w:rsidRDefault="00DB057F" w:rsidP="00341DD7">
      <w:pPr>
        <w:pStyle w:val="PR3"/>
      </w:pPr>
      <w:r>
        <w:t>Curved metal shields shall be designed to limit the bearing stress on the insulation to 35 psi and shall be curved to fit up to mid-perimeter of the insulated pipe.</w:t>
      </w:r>
    </w:p>
    <w:p w:rsidR="00DB057F" w:rsidRDefault="00AC0D97" w:rsidP="00341DD7">
      <w:pPr>
        <w:pStyle w:val="PR2"/>
      </w:pPr>
      <w:r>
        <w:t>When installing phenolic insulation p</w:t>
      </w:r>
      <w:r w:rsidR="00DB057F">
        <w:t>rovide a</w:t>
      </w:r>
      <w:r>
        <w:t xml:space="preserve"> 5 lb</w:t>
      </w:r>
      <w:r w:rsidR="0011608D">
        <w:t>.</w:t>
      </w:r>
      <w:r>
        <w:t xml:space="preserve"> density</w:t>
      </w:r>
      <w:r w:rsidR="00DB057F">
        <w:t xml:space="preserve"> insert of same thickness and contour as adjoining</w:t>
      </w:r>
      <w:r>
        <w:t xml:space="preserve"> 3.75 lb</w:t>
      </w:r>
      <w:r w:rsidR="0011608D">
        <w:t>.</w:t>
      </w:r>
      <w:r>
        <w:t xml:space="preserve"> density</w:t>
      </w:r>
      <w:r w:rsidR="00DB057F">
        <w:t xml:space="preserve"> insulation, between</w:t>
      </w:r>
      <w:r>
        <w:t xml:space="preserve"> the</w:t>
      </w:r>
      <w:r w:rsidR="00DB057F">
        <w:t xml:space="preserve"> support shield and piping, and under the finish jacket, on piping </w:t>
      </w:r>
      <w:r>
        <w:t>1</w:t>
      </w:r>
      <w:r w:rsidR="00BA001C">
        <w:t xml:space="preserve">½ </w:t>
      </w:r>
      <w:r w:rsidR="00DB057F">
        <w:t>inch diameter or larger, to prevent insulation from sagging at support points.  Provide inserts for 180-degree arc and not less than 2</w:t>
      </w:r>
      <w:r w:rsidR="000E532A">
        <w:t xml:space="preserve"> </w:t>
      </w:r>
      <w:r w:rsidR="00DB057F">
        <w:t>inches more than the length of the pipe support shield or minimum 12 inches long (whichever is greater).  Adhere</w:t>
      </w:r>
      <w:r>
        <w:t xml:space="preserve"> the</w:t>
      </w:r>
      <w:r w:rsidR="00DB057F">
        <w:t xml:space="preserve"> pipe support shield to insulation with </w:t>
      </w:r>
      <w:r>
        <w:t>a</w:t>
      </w:r>
      <w:r w:rsidR="009F5D5D">
        <w:t xml:space="preserve"> UL</w:t>
      </w:r>
      <w:r>
        <w:t xml:space="preserve"> approve</w:t>
      </w:r>
      <w:r w:rsidR="009F5D5D">
        <w:t>d</w:t>
      </w:r>
      <w:r>
        <w:t xml:space="preserve"> </w:t>
      </w:r>
      <w:r w:rsidR="00DB057F">
        <w:t>adhesive</w:t>
      </w:r>
      <w:r>
        <w:t xml:space="preserve"> that meets E-84 requirements</w:t>
      </w:r>
      <w:r w:rsidR="00DB057F">
        <w:t>.</w:t>
      </w:r>
      <w:r w:rsidR="009F5D5D">
        <w:t xml:space="preserve">  </w:t>
      </w:r>
    </w:p>
    <w:p w:rsidR="00DB057F" w:rsidRDefault="00762757" w:rsidP="00341DD7">
      <w:pPr>
        <w:pStyle w:val="PR2"/>
      </w:pPr>
      <w:r>
        <w:t>S</w:t>
      </w:r>
      <w:r w:rsidR="00DB057F">
        <w:t>eal all insulation at supports, protrusions and interruptions.  Maintain vapor barrier with finish coat.</w:t>
      </w:r>
    </w:p>
    <w:p w:rsidR="00AF2891" w:rsidRDefault="002D6E80" w:rsidP="00341DD7">
      <w:pPr>
        <w:pStyle w:val="ART"/>
      </w:pPr>
      <w:r w:rsidRPr="002D6E80">
        <w:t xml:space="preserve">MAINTENANCE </w:t>
      </w:r>
      <w:r w:rsidR="0066247F">
        <w:t xml:space="preserve">AND </w:t>
      </w:r>
      <w:r w:rsidR="00FB399C">
        <w:t>Modifica</w:t>
      </w:r>
      <w:r w:rsidRPr="002D6E80">
        <w:t xml:space="preserve">TIONS TO </w:t>
      </w:r>
      <w:r w:rsidR="00FB399C">
        <w:t>existing</w:t>
      </w:r>
      <w:r w:rsidR="00FB399C" w:rsidRPr="002D6E80">
        <w:t xml:space="preserve"> </w:t>
      </w:r>
      <w:r w:rsidR="0066247F">
        <w:t>CHILLED WATER SYSTEM PIPING INSULATED WITH PHENOLIC FOAM INSULATION</w:t>
      </w:r>
    </w:p>
    <w:p w:rsidR="002D6E80" w:rsidRDefault="002D6E80" w:rsidP="00341DD7">
      <w:pPr>
        <w:pStyle w:val="PR1"/>
      </w:pPr>
      <w:r>
        <w:t>R</w:t>
      </w:r>
      <w:r w:rsidRPr="0091744D">
        <w:t>einsulat</w:t>
      </w:r>
      <w:r w:rsidR="00D00EC4">
        <w:t>e</w:t>
      </w:r>
      <w:r w:rsidRPr="0091744D">
        <w:t xml:space="preserve"> </w:t>
      </w:r>
      <w:r w:rsidR="00FB399C">
        <w:t xml:space="preserve">existing piping systems </w:t>
      </w:r>
      <w:r w:rsidRPr="0091744D">
        <w:t xml:space="preserve">after repairs </w:t>
      </w:r>
      <w:r w:rsidR="00FB399C">
        <w:t>have been</w:t>
      </w:r>
      <w:r w:rsidRPr="0091744D">
        <w:t xml:space="preserve"> performed in the same</w:t>
      </w:r>
      <w:r>
        <w:t xml:space="preserve"> </w:t>
      </w:r>
      <w:r w:rsidRPr="0091744D">
        <w:t>manner as the original installation unless:</w:t>
      </w:r>
    </w:p>
    <w:p w:rsidR="002D6E80" w:rsidRDefault="002D6E80" w:rsidP="00341DD7">
      <w:pPr>
        <w:pStyle w:val="PR2"/>
      </w:pPr>
      <w:r w:rsidRPr="0091744D">
        <w:t>The nature of damage to the</w:t>
      </w:r>
      <w:r>
        <w:t xml:space="preserve"> insulation indicates that the </w:t>
      </w:r>
      <w:r w:rsidRPr="0091744D">
        <w:t>system was not insulated properl</w:t>
      </w:r>
      <w:r>
        <w:t xml:space="preserve">y, and </w:t>
      </w:r>
      <w:r w:rsidR="00FB399C">
        <w:t xml:space="preserve">that </w:t>
      </w:r>
      <w:r>
        <w:t>installation of f</w:t>
      </w:r>
      <w:r w:rsidRPr="0091744D">
        <w:t xml:space="preserve">lashing </w:t>
      </w:r>
      <w:r>
        <w:t>will be</w:t>
      </w:r>
      <w:r w:rsidRPr="0091744D">
        <w:t xml:space="preserve"> necessary where leaks occur</w:t>
      </w:r>
      <w:r>
        <w:t>.</w:t>
      </w:r>
    </w:p>
    <w:p w:rsidR="002D6E80" w:rsidRDefault="002D6E80" w:rsidP="00341DD7">
      <w:pPr>
        <w:pStyle w:val="PR3"/>
      </w:pPr>
      <w:r>
        <w:t>Increas</w:t>
      </w:r>
      <w:r w:rsidR="0066247F">
        <w:t>ing</w:t>
      </w:r>
      <w:r>
        <w:t xml:space="preserve"> </w:t>
      </w:r>
      <w:r w:rsidR="0066247F">
        <w:t xml:space="preserve">the </w:t>
      </w:r>
      <w:r w:rsidRPr="0091744D">
        <w:t xml:space="preserve">thickness </w:t>
      </w:r>
      <w:r w:rsidR="0066247F">
        <w:t xml:space="preserve">of the insulation </w:t>
      </w:r>
      <w:r w:rsidRPr="0091744D">
        <w:t>may be required when condensation occurs.</w:t>
      </w:r>
    </w:p>
    <w:p w:rsidR="002D6E80" w:rsidRDefault="002D6E80" w:rsidP="00341DD7">
      <w:pPr>
        <w:pStyle w:val="PR3"/>
      </w:pPr>
      <w:r w:rsidRPr="0091744D">
        <w:t xml:space="preserve"> </w:t>
      </w:r>
      <w:r w:rsidR="00172E31">
        <w:t>Provide insulation e</w:t>
      </w:r>
      <w:r w:rsidRPr="0091744D">
        <w:t xml:space="preserve">xpansion </w:t>
      </w:r>
      <w:r w:rsidR="00172E31">
        <w:t xml:space="preserve">joints </w:t>
      </w:r>
      <w:r w:rsidRPr="0091744D">
        <w:t>where large cracks or gaps occu</w:t>
      </w:r>
      <w:r>
        <w:t>r</w:t>
      </w:r>
      <w:r w:rsidR="00172E31">
        <w:t>.</w:t>
      </w:r>
    </w:p>
    <w:p w:rsidR="002D6E80" w:rsidRDefault="002D6E80" w:rsidP="00341DD7">
      <w:pPr>
        <w:pStyle w:val="PR1"/>
      </w:pPr>
      <w:r>
        <w:t>Materials</w:t>
      </w:r>
      <w:r w:rsidR="00DC1A1D">
        <w:t>:</w:t>
      </w:r>
    </w:p>
    <w:p w:rsidR="00DC1A1D" w:rsidRDefault="007E28F2" w:rsidP="00341DD7">
      <w:pPr>
        <w:pStyle w:val="PR2"/>
      </w:pPr>
      <w:r>
        <w:t>When possible c</w:t>
      </w:r>
      <w:r w:rsidR="00DC1A1D" w:rsidRPr="0091744D">
        <w:t>are</w:t>
      </w:r>
      <w:r w:rsidR="00172E31">
        <w:t xml:space="preserve">fully remove </w:t>
      </w:r>
      <w:r w:rsidR="00DC1A1D" w:rsidRPr="0091744D">
        <w:t xml:space="preserve">existing insulation </w:t>
      </w:r>
      <w:r>
        <w:t xml:space="preserve">material so it can be </w:t>
      </w:r>
      <w:r w:rsidR="00DC1A1D" w:rsidRPr="0091744D">
        <w:t>reapplied</w:t>
      </w:r>
      <w:r>
        <w:t xml:space="preserve">, and </w:t>
      </w:r>
      <w:r w:rsidRPr="0091744D">
        <w:t xml:space="preserve">  </w:t>
      </w:r>
      <w:r>
        <w:t>provide t</w:t>
      </w:r>
      <w:r w:rsidR="00DC1A1D" w:rsidRPr="0091744D">
        <w:t>emporary p</w:t>
      </w:r>
      <w:r w:rsidR="00DC1A1D">
        <w:t xml:space="preserve">rotection to </w:t>
      </w:r>
      <w:r w:rsidR="00DC1A1D" w:rsidRPr="0091744D">
        <w:t>adjacent insulat</w:t>
      </w:r>
      <w:r>
        <w:t>ion material</w:t>
      </w:r>
      <w:r w:rsidR="00DC1A1D" w:rsidRPr="0091744D">
        <w:t xml:space="preserve"> to prevent damage while repairs are underway</w:t>
      </w:r>
      <w:r w:rsidR="00DC1A1D">
        <w:t>.</w:t>
      </w:r>
    </w:p>
    <w:p w:rsidR="00DC1A1D" w:rsidRPr="00DC1A1D" w:rsidRDefault="00DC1A1D" w:rsidP="00341DD7">
      <w:pPr>
        <w:pStyle w:val="PR2"/>
      </w:pPr>
      <w:r w:rsidRPr="00B01F8B">
        <w:t>When performing a hot tap, maintena</w:t>
      </w:r>
      <w:r>
        <w:t xml:space="preserve">nce to a strainer, </w:t>
      </w:r>
      <w:r w:rsidR="007E28F2">
        <w:t xml:space="preserve">or </w:t>
      </w:r>
      <w:r>
        <w:t xml:space="preserve">adding a </w:t>
      </w:r>
      <w:r w:rsidRPr="00B01F8B">
        <w:t>mechanical component or similar to an operating</w:t>
      </w:r>
      <w:r w:rsidR="00B54A70">
        <w:t xml:space="preserve"> chilled water</w:t>
      </w:r>
      <w:r w:rsidRPr="00B01F8B">
        <w:t xml:space="preserve"> system, </w:t>
      </w:r>
      <w:r w:rsidR="00DB224A">
        <w:t xml:space="preserve">apply </w:t>
      </w:r>
      <w:r w:rsidRPr="00B01F8B">
        <w:t xml:space="preserve">temporary insulation </w:t>
      </w:r>
      <w:r w:rsidR="00B54A70">
        <w:t xml:space="preserve">to prevent </w:t>
      </w:r>
      <w:r w:rsidR="00DB224A">
        <w:t xml:space="preserve">moisture </w:t>
      </w:r>
      <w:r w:rsidR="00B54A70">
        <w:t xml:space="preserve">damage to </w:t>
      </w:r>
      <w:r w:rsidRPr="00B01F8B">
        <w:t xml:space="preserve">exposed insulation material. </w:t>
      </w:r>
      <w:r w:rsidR="00D00EC4">
        <w:t>Q</w:t>
      </w:r>
      <w:r w:rsidRPr="00B01F8B">
        <w:t xml:space="preserve">ualified </w:t>
      </w:r>
      <w:r w:rsidRPr="00B01F8B">
        <w:rPr>
          <w:color w:val="000000"/>
        </w:rPr>
        <w:t xml:space="preserve">insulation </w:t>
      </w:r>
      <w:r w:rsidR="00DB224A">
        <w:rPr>
          <w:color w:val="000000"/>
        </w:rPr>
        <w:t>sub</w:t>
      </w:r>
      <w:r w:rsidRPr="00B01F8B">
        <w:rPr>
          <w:color w:val="000000"/>
        </w:rPr>
        <w:t xml:space="preserve">contractor personnel </w:t>
      </w:r>
      <w:r w:rsidR="00DB224A">
        <w:rPr>
          <w:color w:val="000000"/>
        </w:rPr>
        <w:t xml:space="preserve">shall </w:t>
      </w:r>
      <w:r w:rsidRPr="00B01F8B">
        <w:rPr>
          <w:color w:val="000000"/>
        </w:rPr>
        <w:t>assist in the following</w:t>
      </w:r>
      <w:r>
        <w:rPr>
          <w:color w:val="000000"/>
        </w:rPr>
        <w:t>:</w:t>
      </w:r>
    </w:p>
    <w:p w:rsidR="00DC1A1D" w:rsidRDefault="00DC1A1D" w:rsidP="00341DD7">
      <w:pPr>
        <w:pStyle w:val="PR3"/>
      </w:pPr>
      <w:r>
        <w:t>Strainer</w:t>
      </w:r>
      <w:r w:rsidR="00DB224A">
        <w:t>s</w:t>
      </w:r>
      <w:r>
        <w:t>; d</w:t>
      </w:r>
      <w:r w:rsidRPr="00B01F8B">
        <w:t>ry the strainer body prior to installing the insulating cap.  Ensure that the exposed insulation and insulating cap is dry and free of any</w:t>
      </w:r>
      <w:r>
        <w:t xml:space="preserve"> </w:t>
      </w:r>
      <w:r w:rsidRPr="00B01F8B">
        <w:t>contamination.  Tape in place then finish with fab cloth and vapor barrier mastic</w:t>
      </w:r>
      <w:r>
        <w:t>.</w:t>
      </w:r>
    </w:p>
    <w:p w:rsidR="00DA18CB" w:rsidRDefault="00DC1A1D" w:rsidP="00341DD7">
      <w:pPr>
        <w:pStyle w:val="PR3"/>
      </w:pPr>
      <w:r>
        <w:lastRenderedPageBreak/>
        <w:t>Hot tap</w:t>
      </w:r>
      <w:r w:rsidR="00DB224A">
        <w:t>:</w:t>
      </w:r>
      <w:r w:rsidR="00C92C4A">
        <w:t xml:space="preserve"> </w:t>
      </w:r>
      <w:r w:rsidR="00B54A70">
        <w:t>t</w:t>
      </w:r>
      <w:r w:rsidRPr="00B01F8B">
        <w:t>o eliminate the possibility of moisture migration</w:t>
      </w:r>
      <w:r w:rsidR="0066247F">
        <w:t xml:space="preserve"> into the existing insulation</w:t>
      </w:r>
      <w:r w:rsidRPr="00B01F8B">
        <w:t>, remove the complete section of the pipe covering where the operation will occur. Apply duct wrap on the raw ends of the adjacent insulation in both directions at a 12</w:t>
      </w:r>
      <w:r w:rsidR="000E532A">
        <w:t xml:space="preserve"> inch</w:t>
      </w:r>
      <w:r w:rsidRPr="00B01F8B">
        <w:t xml:space="preserve"> length.  Use FSK tape to secure the wrap.  After completion of the hot tap, remov</w:t>
      </w:r>
      <w:r w:rsidR="00B60E11">
        <w:t xml:space="preserve">e the temporary insulation and </w:t>
      </w:r>
      <w:r w:rsidRPr="00B01F8B">
        <w:t xml:space="preserve">inspect the protected sections to </w:t>
      </w:r>
      <w:r w:rsidR="00D00EC4">
        <w:t>e</w:t>
      </w:r>
      <w:r w:rsidR="00DB224A">
        <w:t xml:space="preserve">nsure the sections are </w:t>
      </w:r>
      <w:r w:rsidRPr="00B01F8B">
        <w:t xml:space="preserve">dry and free from contaminates. Re-insulate and seal the circumferential joints with Foster Product joint sealant 30-45 Foam Seal or equivalent.  Apply </w:t>
      </w:r>
      <w:r w:rsidR="00B60E11" w:rsidRPr="00B01F8B">
        <w:t xml:space="preserve">FSK </w:t>
      </w:r>
      <w:r w:rsidRPr="00B01F8B">
        <w:t>tape at the seams to match the existing facing system</w:t>
      </w:r>
      <w:r>
        <w:t>.</w:t>
      </w:r>
    </w:p>
    <w:p w:rsidR="007E1CE9" w:rsidRDefault="00DB224A" w:rsidP="00341DD7">
      <w:pPr>
        <w:pStyle w:val="PR3"/>
      </w:pPr>
      <w:r>
        <w:t>Use freezing blankets to i</w:t>
      </w:r>
      <w:r w:rsidR="007E1CE9">
        <w:t xml:space="preserve">nstall new mechanical components to an existing chilled water piping section.  </w:t>
      </w:r>
      <w:r w:rsidR="007E1CE9" w:rsidRPr="00AA55DC">
        <w:t>Remove enough insulation to install the freezing blankets plus one additional section in either direction.</w:t>
      </w:r>
      <w:r w:rsidR="007E1CE9">
        <w:t xml:space="preserve">  </w:t>
      </w:r>
      <w:r w:rsidR="007E1CE9" w:rsidRPr="00AA55DC">
        <w:t>To eliminate the possibility of moisture migration, remove the complete section of the pipe covering where the operation will occur.  Apply duct wrap on the raw ends of the adjacent insulation in both</w:t>
      </w:r>
      <w:r w:rsidR="007E1CE9">
        <w:t xml:space="preserve"> </w:t>
      </w:r>
      <w:r w:rsidR="007E1CE9" w:rsidRPr="00AA55DC">
        <w:t>directions at a 12</w:t>
      </w:r>
      <w:r w:rsidR="009F5D5D">
        <w:t xml:space="preserve"> inch</w:t>
      </w:r>
      <w:r w:rsidR="007E1CE9" w:rsidRPr="00AA55DC">
        <w:t xml:space="preserve"> length.  Use FSK tape to secure the wrap.  After completion of the procedure, </w:t>
      </w:r>
      <w:r w:rsidR="007E1CE9">
        <w:t>r</w:t>
      </w:r>
      <w:r w:rsidR="007E1CE9" w:rsidRPr="00AA55DC">
        <w:t>emov</w:t>
      </w:r>
      <w:r w:rsidR="007E1CE9">
        <w:t xml:space="preserve">e the temporary insulation and </w:t>
      </w:r>
      <w:r w:rsidR="007E1CE9" w:rsidRPr="00AA55DC">
        <w:t xml:space="preserve">inspect the protected sections to </w:t>
      </w:r>
      <w:r>
        <w:t xml:space="preserve">ensure </w:t>
      </w:r>
      <w:r w:rsidR="00C37509">
        <w:t xml:space="preserve">that </w:t>
      </w:r>
      <w:r>
        <w:t>the</w:t>
      </w:r>
      <w:r w:rsidR="00C37509">
        <w:t xml:space="preserve"> insulation sections</w:t>
      </w:r>
      <w:r>
        <w:t xml:space="preserve"> are </w:t>
      </w:r>
      <w:r w:rsidR="007E1CE9" w:rsidRPr="00AA55DC">
        <w:t xml:space="preserve">dry and free from contaminates.  </w:t>
      </w:r>
      <w:r w:rsidR="007E1CE9" w:rsidRPr="00AA55DC">
        <w:tab/>
        <w:t xml:space="preserve">Re-insulate and seal the circumferential joints with a Foster </w:t>
      </w:r>
      <w:r w:rsidR="007E1CE9">
        <w:t>P</w:t>
      </w:r>
      <w:r w:rsidR="007E1CE9" w:rsidRPr="00AA55DC">
        <w:t>roduct joint sealant 30-45 Foam Seal or equivalent.  Apply tape at the seams to match the existing facing system</w:t>
      </w:r>
      <w:r w:rsidR="007E1CE9">
        <w:t>.</w:t>
      </w:r>
    </w:p>
    <w:p w:rsidR="00576FA2" w:rsidRDefault="00576FA2" w:rsidP="00341DD7">
      <w:pPr>
        <w:pStyle w:val="PR3"/>
      </w:pPr>
    </w:p>
    <w:p w:rsidR="00DA18CB" w:rsidRDefault="00DA18CB" w:rsidP="00341DD7">
      <w:pPr>
        <w:pStyle w:val="PR1"/>
      </w:pPr>
      <w:r w:rsidRPr="00DA60D6">
        <w:t>MAINTENANCE AND INSPECTION METHOD</w:t>
      </w:r>
      <w:r>
        <w:t>S</w:t>
      </w:r>
    </w:p>
    <w:p w:rsidR="00DA18CB" w:rsidRDefault="00806243" w:rsidP="00341DD7">
      <w:pPr>
        <w:pStyle w:val="PR2"/>
      </w:pPr>
      <w:r>
        <w:t>C</w:t>
      </w:r>
      <w:r w:rsidR="00C37509">
        <w:t xml:space="preserve">onduct </w:t>
      </w:r>
      <w:r w:rsidR="00DA18CB">
        <w:t xml:space="preserve">periodic </w:t>
      </w:r>
      <w:r w:rsidR="00DA18CB" w:rsidRPr="00DA18CB">
        <w:t xml:space="preserve">inspections </w:t>
      </w:r>
      <w:r w:rsidR="00BC328D">
        <w:t xml:space="preserve">as </w:t>
      </w:r>
      <w:r w:rsidR="00DA18CB" w:rsidRPr="00DA18CB">
        <w:t xml:space="preserve">determined by </w:t>
      </w:r>
      <w:r w:rsidR="00BC328D">
        <w:t>the Owner, to address the following :</w:t>
      </w:r>
    </w:p>
    <w:p w:rsidR="00DA18CB" w:rsidRDefault="00BC328D" w:rsidP="00341DD7">
      <w:pPr>
        <w:pStyle w:val="PR3"/>
      </w:pPr>
      <w:r>
        <w:t>Replace m</w:t>
      </w:r>
      <w:r w:rsidR="00DA18CB">
        <w:t>issing insulation</w:t>
      </w:r>
      <w:r>
        <w:t xml:space="preserve"> and </w:t>
      </w:r>
      <w:r w:rsidR="00DA18CB" w:rsidRPr="00DA60D6">
        <w:t>pr</w:t>
      </w:r>
      <w:r w:rsidR="00DA18CB">
        <w:t>otect</w:t>
      </w:r>
      <w:r>
        <w:t xml:space="preserve"> </w:t>
      </w:r>
      <w:r w:rsidR="00DA18CB" w:rsidRPr="00DA60D6">
        <w:t>adjacent insulation which c</w:t>
      </w:r>
      <w:r w:rsidR="00DA18CB">
        <w:t xml:space="preserve">an become burned or wet after </w:t>
      </w:r>
      <w:r w:rsidR="00DA18CB" w:rsidRPr="00DA60D6">
        <w:t xml:space="preserve">maintenance has been </w:t>
      </w:r>
      <w:r>
        <w:t>performed to the system</w:t>
      </w:r>
      <w:r w:rsidR="00DA18CB">
        <w:t>.</w:t>
      </w:r>
    </w:p>
    <w:p w:rsidR="00DA18CB" w:rsidRDefault="00BC328D" w:rsidP="00341DD7">
      <w:pPr>
        <w:pStyle w:val="PR3"/>
      </w:pPr>
      <w:r>
        <w:t>Repair l</w:t>
      </w:r>
      <w:r w:rsidR="00804590">
        <w:t>eaks or spills</w:t>
      </w:r>
      <w:r w:rsidR="00DA18CB" w:rsidRPr="00804590">
        <w:t xml:space="preserve"> </w:t>
      </w:r>
      <w:r>
        <w:t>and remove and replace damaged</w:t>
      </w:r>
      <w:r w:rsidR="00DA18CB" w:rsidRPr="00804590">
        <w:t xml:space="preserve"> insulation</w:t>
      </w:r>
      <w:r>
        <w:t>.</w:t>
      </w:r>
    </w:p>
    <w:p w:rsidR="00D57B70" w:rsidRDefault="00BC328D" w:rsidP="00341DD7">
      <w:pPr>
        <w:pStyle w:val="PR3"/>
      </w:pPr>
      <w:r>
        <w:t>Repair breaks</w:t>
      </w:r>
      <w:r w:rsidR="007E1CE9">
        <w:t>, tears, cracks, or punctures of the vapor barrier or protective covering.  Verify that the existing insulation is dry and if wet replace the entire affected section as described in this section.</w:t>
      </w:r>
    </w:p>
    <w:p w:rsidR="007E1CE9" w:rsidRDefault="007E1CE9" w:rsidP="00341DD7">
      <w:pPr>
        <w:pStyle w:val="PR3"/>
      </w:pPr>
      <w:r>
        <w:t xml:space="preserve">On piping exposed to </w:t>
      </w:r>
      <w:r w:rsidR="00BC328D">
        <w:t xml:space="preserve">the </w:t>
      </w:r>
      <w:r>
        <w:t>out</w:t>
      </w:r>
      <w:r w:rsidR="00BC328D">
        <w:t>door</w:t>
      </w:r>
      <w:r>
        <w:t xml:space="preserve"> environment, replace the affected section of insulation as </w:t>
      </w:r>
      <w:r w:rsidR="00BC328D">
        <w:t xml:space="preserve">described </w:t>
      </w:r>
      <w:r>
        <w:t>in this</w:t>
      </w:r>
      <w:r w:rsidR="00BC328D">
        <w:t xml:space="preserve"> </w:t>
      </w:r>
      <w:r>
        <w:t>section and use g</w:t>
      </w:r>
      <w:r w:rsidRPr="00AA55DC">
        <w:t>alvanized steel</w:t>
      </w:r>
      <w:r>
        <w:t>, aluminum</w:t>
      </w:r>
      <w:r w:rsidRPr="00AA55DC">
        <w:t xml:space="preserve"> or stainless steel</w:t>
      </w:r>
      <w:r>
        <w:t xml:space="preserve"> to protect the </w:t>
      </w:r>
      <w:r w:rsidR="00BC328D">
        <w:t xml:space="preserve">insulation </w:t>
      </w:r>
      <w:r>
        <w:t>from being crushed</w:t>
      </w:r>
      <w:r w:rsidR="00BC328D">
        <w:t xml:space="preserve"> due to foot traffic or maintenance equipment</w:t>
      </w:r>
      <w:r w:rsidRPr="00AA55DC">
        <w:t>.  PVC is appropriate for interior areas not subject to foot traffic</w:t>
      </w:r>
      <w:r>
        <w:t>.</w:t>
      </w:r>
    </w:p>
    <w:p w:rsidR="00DB057F" w:rsidRDefault="00DB057F" w:rsidP="00341DD7">
      <w:pPr>
        <w:pStyle w:val="ART"/>
      </w:pPr>
      <w:r>
        <w:t xml:space="preserve">PIPING INSULATION APPLICATION AND THICKNESS SCHEDULE </w:t>
      </w:r>
    </w:p>
    <w:p w:rsidR="006B3865" w:rsidRDefault="006B3865" w:rsidP="00341DD7">
      <w:pPr>
        <w:pStyle w:val="PR1"/>
      </w:pPr>
      <w:r>
        <w:t>In no case shall installed piping insulation have insulation thicknesses that are less than what is required by local energy codes and ASHRAE 90.1 (whichever is more stringent), based on comparable insulation conductivity values at the specified mean rating temperature.</w:t>
      </w:r>
    </w:p>
    <w:p w:rsidR="0066247F" w:rsidRDefault="0066247F" w:rsidP="00341DD7">
      <w:pPr>
        <w:pStyle w:val="PR1"/>
      </w:pPr>
      <w:r w:rsidRPr="0066247F">
        <w:t>Type 5A and 5B insulation is only used where it is being replaced on existing pipe and thickness of the replacement insulation shall match the existing insulation thickness.</w:t>
      </w:r>
    </w:p>
    <w:tbl>
      <w:tblPr>
        <w:tblW w:w="7740" w:type="dxa"/>
        <w:tblInd w:w="-10" w:type="dxa"/>
        <w:tblLook w:val="04A0" w:firstRow="1" w:lastRow="0" w:firstColumn="1" w:lastColumn="0" w:noHBand="0" w:noVBand="1"/>
      </w:tblPr>
      <w:tblGrid>
        <w:gridCol w:w="2891"/>
        <w:gridCol w:w="1339"/>
        <w:gridCol w:w="739"/>
        <w:gridCol w:w="1373"/>
        <w:gridCol w:w="1398"/>
      </w:tblGrid>
      <w:tr w:rsidR="00571A88" w:rsidRPr="00571A88" w:rsidTr="00444A49">
        <w:trPr>
          <w:trHeight w:val="780"/>
        </w:trPr>
        <w:tc>
          <w:tcPr>
            <w:tcW w:w="289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71A88" w:rsidRPr="00571A88" w:rsidRDefault="00571A88" w:rsidP="00341DD7">
            <w:r w:rsidRPr="00571A88">
              <w:lastRenderedPageBreak/>
              <w:t>Piping Systems</w:t>
            </w:r>
          </w:p>
        </w:tc>
        <w:tc>
          <w:tcPr>
            <w:tcW w:w="1339"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Location</w:t>
            </w:r>
          </w:p>
        </w:tc>
        <w:tc>
          <w:tcPr>
            <w:tcW w:w="739"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Type</w:t>
            </w:r>
          </w:p>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Pipe Size</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E472BA" w:rsidRDefault="00571A88" w:rsidP="00341DD7">
            <w:r w:rsidRPr="00571A88">
              <w:t>Insulation</w:t>
            </w:r>
          </w:p>
          <w:p w:rsidR="00571A88" w:rsidRPr="00571A88" w:rsidRDefault="00571A88" w:rsidP="00341DD7">
            <w:r w:rsidRPr="00571A88">
              <w:t>Thickness</w:t>
            </w:r>
          </w:p>
        </w:tc>
      </w:tr>
      <w:tr w:rsidR="00571A88" w:rsidRPr="00571A88" w:rsidTr="00444A49">
        <w:trPr>
          <w:trHeight w:val="315"/>
        </w:trPr>
        <w:tc>
          <w:tcPr>
            <w:tcW w:w="2891" w:type="dxa"/>
            <w:vMerge w:val="restart"/>
            <w:tcBorders>
              <w:top w:val="single" w:sz="8" w:space="0" w:color="auto"/>
              <w:left w:val="single" w:sz="8" w:space="0" w:color="000000"/>
              <w:bottom w:val="single" w:sz="4" w:space="0" w:color="auto"/>
              <w:right w:val="single" w:sz="8" w:space="0" w:color="000000"/>
            </w:tcBorders>
            <w:shd w:val="clear" w:color="auto" w:fill="auto"/>
            <w:vAlign w:val="center"/>
            <w:hideMark/>
          </w:tcPr>
          <w:p w:rsidR="00571A88" w:rsidRPr="00571A88" w:rsidRDefault="00571A88" w:rsidP="00341DD7">
            <w:r w:rsidRPr="00571A88">
              <w:t>Domestic Cold Water, Soft Water, Make-Up Water</w:t>
            </w:r>
          </w:p>
        </w:tc>
        <w:tc>
          <w:tcPr>
            <w:tcW w:w="133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Interior Concealed</w:t>
            </w:r>
          </w:p>
        </w:tc>
        <w:tc>
          <w:tcPr>
            <w:tcW w:w="739" w:type="dxa"/>
            <w:vMerge w:val="restart"/>
            <w:tcBorders>
              <w:top w:val="nil"/>
              <w:left w:val="single" w:sz="8" w:space="0" w:color="000000"/>
              <w:bottom w:val="nil"/>
              <w:right w:val="single" w:sz="8" w:space="0" w:color="000000"/>
            </w:tcBorders>
            <w:shd w:val="clear" w:color="auto" w:fill="auto"/>
            <w:vAlign w:val="center"/>
            <w:hideMark/>
          </w:tcPr>
          <w:p w:rsidR="00571A88" w:rsidRPr="00571A88" w:rsidRDefault="00571A88" w:rsidP="00341DD7">
            <w:r w:rsidRPr="00571A88">
              <w:t>P1</w:t>
            </w:r>
          </w:p>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1-1/2" &amp; Smaller</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1/2”</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nil"/>
              <w:right w:val="single" w:sz="8" w:space="0" w:color="000000"/>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2" to 4"</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1/2”</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nil"/>
              <w:right w:val="single" w:sz="8" w:space="0" w:color="000000"/>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5" &amp; Larger</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1/2”</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val="restart"/>
            <w:tcBorders>
              <w:top w:val="nil"/>
              <w:left w:val="single" w:sz="8" w:space="0" w:color="000000"/>
              <w:bottom w:val="single" w:sz="8" w:space="0" w:color="000000"/>
              <w:right w:val="nil"/>
            </w:tcBorders>
            <w:shd w:val="clear" w:color="auto" w:fill="auto"/>
            <w:vAlign w:val="center"/>
            <w:hideMark/>
          </w:tcPr>
          <w:p w:rsidR="00571A88" w:rsidRPr="00571A88" w:rsidRDefault="00571A88" w:rsidP="00341DD7">
            <w:r w:rsidRPr="00571A88">
              <w:t>Interior Exposed</w:t>
            </w:r>
          </w:p>
        </w:tc>
        <w:tc>
          <w:tcPr>
            <w:tcW w:w="7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1A88" w:rsidRPr="00571A88" w:rsidRDefault="00571A88" w:rsidP="00341DD7">
            <w:r w:rsidRPr="00571A88">
              <w:t>P5</w:t>
            </w:r>
          </w:p>
        </w:tc>
        <w:tc>
          <w:tcPr>
            <w:tcW w:w="1373"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1-1/2" &amp; Smaller</w:t>
            </w:r>
          </w:p>
        </w:tc>
        <w:tc>
          <w:tcPr>
            <w:tcW w:w="1398"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3/4”</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1373" w:type="dxa"/>
            <w:tcBorders>
              <w:top w:val="single" w:sz="4" w:space="0" w:color="auto"/>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2” to 4”</w:t>
            </w:r>
          </w:p>
        </w:tc>
        <w:tc>
          <w:tcPr>
            <w:tcW w:w="1398" w:type="dxa"/>
            <w:tcBorders>
              <w:top w:val="single" w:sz="4" w:space="0" w:color="auto"/>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3/4”</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1373" w:type="dxa"/>
            <w:tcBorders>
              <w:top w:val="nil"/>
              <w:left w:val="nil"/>
              <w:bottom w:val="single" w:sz="8" w:space="0" w:color="auto"/>
              <w:right w:val="single" w:sz="8" w:space="0" w:color="000000"/>
            </w:tcBorders>
            <w:shd w:val="clear" w:color="auto" w:fill="auto"/>
            <w:vAlign w:val="center"/>
            <w:hideMark/>
          </w:tcPr>
          <w:p w:rsidR="00571A88" w:rsidRPr="00571A88" w:rsidRDefault="00571A88" w:rsidP="00341DD7">
            <w:r w:rsidRPr="00571A88">
              <w:t>5” &amp; Larger</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Interior Exposed</w:t>
            </w:r>
          </w:p>
        </w:tc>
        <w:tc>
          <w:tcPr>
            <w:tcW w:w="739" w:type="dxa"/>
            <w:vMerge w:val="restart"/>
            <w:tcBorders>
              <w:top w:val="nil"/>
              <w:left w:val="single" w:sz="8" w:space="0" w:color="000000"/>
              <w:bottom w:val="nil"/>
              <w:right w:val="single" w:sz="8" w:space="0" w:color="000000"/>
            </w:tcBorders>
            <w:shd w:val="clear" w:color="auto" w:fill="auto"/>
            <w:vAlign w:val="center"/>
            <w:hideMark/>
          </w:tcPr>
          <w:p w:rsidR="00571A88" w:rsidRPr="00571A88" w:rsidRDefault="00571A88" w:rsidP="00341DD7">
            <w:r w:rsidRPr="00571A88">
              <w:t xml:space="preserve">  P6</w:t>
            </w:r>
          </w:p>
        </w:tc>
        <w:tc>
          <w:tcPr>
            <w:tcW w:w="1373"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1-1/2” &amp; Smaller</w:t>
            </w:r>
          </w:p>
        </w:tc>
        <w:tc>
          <w:tcPr>
            <w:tcW w:w="1398"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nil"/>
              <w:right w:val="single" w:sz="8" w:space="0" w:color="000000"/>
            </w:tcBorders>
            <w:vAlign w:val="center"/>
            <w:hideMark/>
          </w:tcPr>
          <w:p w:rsidR="00571A88" w:rsidRPr="00571A88" w:rsidRDefault="00571A88" w:rsidP="00341DD7"/>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2” to 4</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nil"/>
              <w:right w:val="single" w:sz="8" w:space="0" w:color="000000"/>
            </w:tcBorders>
            <w:vAlign w:val="center"/>
            <w:hideMark/>
          </w:tcPr>
          <w:p w:rsidR="00571A88" w:rsidRPr="00571A88" w:rsidRDefault="00571A88" w:rsidP="00341DD7"/>
        </w:tc>
        <w:tc>
          <w:tcPr>
            <w:tcW w:w="1373"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5” &amp; Larger</w:t>
            </w:r>
          </w:p>
        </w:tc>
        <w:tc>
          <w:tcPr>
            <w:tcW w:w="1398"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1-1/2”</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val="restart"/>
            <w:tcBorders>
              <w:top w:val="nil"/>
              <w:left w:val="single" w:sz="8" w:space="0" w:color="000000"/>
              <w:bottom w:val="single" w:sz="8" w:space="0" w:color="000000"/>
              <w:right w:val="nil"/>
            </w:tcBorders>
            <w:shd w:val="clear" w:color="auto" w:fill="auto"/>
            <w:vAlign w:val="center"/>
            <w:hideMark/>
          </w:tcPr>
          <w:p w:rsidR="00571A88" w:rsidRPr="00571A88" w:rsidRDefault="00571A88" w:rsidP="00341DD7">
            <w:r w:rsidRPr="00571A88">
              <w:t>Exterior</w:t>
            </w:r>
          </w:p>
        </w:tc>
        <w:tc>
          <w:tcPr>
            <w:tcW w:w="73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71A88" w:rsidRPr="00571A88" w:rsidRDefault="00571A88" w:rsidP="00341DD7">
            <w:r w:rsidRPr="00571A88">
              <w:t xml:space="preserve">  P5</w:t>
            </w:r>
          </w:p>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All Sizes</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val="restart"/>
            <w:tcBorders>
              <w:top w:val="nil"/>
              <w:left w:val="single" w:sz="8" w:space="0" w:color="auto"/>
              <w:bottom w:val="single" w:sz="8" w:space="0" w:color="000000"/>
              <w:right w:val="single" w:sz="8" w:space="0" w:color="auto"/>
            </w:tcBorders>
            <w:shd w:val="clear" w:color="auto" w:fill="auto"/>
            <w:vAlign w:val="center"/>
            <w:hideMark/>
          </w:tcPr>
          <w:p w:rsidR="00571A88" w:rsidRPr="00571A88" w:rsidRDefault="00571A88" w:rsidP="00341DD7">
            <w:r w:rsidRPr="00571A88">
              <w:t xml:space="preserve">  P6</w:t>
            </w:r>
          </w:p>
        </w:tc>
        <w:tc>
          <w:tcPr>
            <w:tcW w:w="1373"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 xml:space="preserve">    4” and Smaller</w:t>
            </w:r>
          </w:p>
        </w:tc>
        <w:tc>
          <w:tcPr>
            <w:tcW w:w="1398"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4" w:space="0" w:color="auto"/>
              <w:right w:val="nil"/>
            </w:tcBorders>
            <w:vAlign w:val="center"/>
            <w:hideMark/>
          </w:tcPr>
          <w:p w:rsidR="00571A88" w:rsidRPr="00571A88" w:rsidRDefault="00571A88" w:rsidP="00341DD7"/>
        </w:tc>
        <w:tc>
          <w:tcPr>
            <w:tcW w:w="739" w:type="dxa"/>
            <w:vMerge/>
            <w:tcBorders>
              <w:top w:val="nil"/>
              <w:left w:val="single" w:sz="8" w:space="0" w:color="auto"/>
              <w:bottom w:val="single" w:sz="4" w:space="0" w:color="auto"/>
              <w:right w:val="single" w:sz="8" w:space="0" w:color="auto"/>
            </w:tcBorders>
            <w:vAlign w:val="center"/>
            <w:hideMark/>
          </w:tcPr>
          <w:p w:rsidR="00571A88" w:rsidRPr="00571A88" w:rsidRDefault="00571A88" w:rsidP="00341DD7"/>
        </w:tc>
        <w:tc>
          <w:tcPr>
            <w:tcW w:w="1373" w:type="dxa"/>
            <w:tcBorders>
              <w:top w:val="single" w:sz="8" w:space="0" w:color="auto"/>
              <w:left w:val="nil"/>
              <w:bottom w:val="single" w:sz="4" w:space="0" w:color="auto"/>
              <w:right w:val="single" w:sz="8" w:space="0" w:color="000000"/>
            </w:tcBorders>
            <w:shd w:val="clear" w:color="auto" w:fill="auto"/>
            <w:vAlign w:val="center"/>
            <w:hideMark/>
          </w:tcPr>
          <w:p w:rsidR="00571A88" w:rsidRPr="00571A88" w:rsidRDefault="00571A88" w:rsidP="00341DD7">
            <w:r w:rsidRPr="00571A88">
              <w:t>5” &amp; Larger</w:t>
            </w:r>
          </w:p>
        </w:tc>
        <w:tc>
          <w:tcPr>
            <w:tcW w:w="1398" w:type="dxa"/>
            <w:tcBorders>
              <w:top w:val="single" w:sz="8" w:space="0" w:color="auto"/>
              <w:left w:val="nil"/>
              <w:bottom w:val="single" w:sz="4" w:space="0" w:color="auto"/>
              <w:right w:val="single" w:sz="8" w:space="0" w:color="auto"/>
            </w:tcBorders>
            <w:shd w:val="clear" w:color="auto" w:fill="auto"/>
            <w:vAlign w:val="center"/>
            <w:hideMark/>
          </w:tcPr>
          <w:p w:rsidR="00571A88" w:rsidRPr="00571A88" w:rsidRDefault="00571A88" w:rsidP="00341DD7">
            <w:r w:rsidRPr="00571A88">
              <w:t>1-1/2”</w:t>
            </w:r>
          </w:p>
        </w:tc>
      </w:tr>
      <w:tr w:rsidR="00571A88" w:rsidRPr="00571A88" w:rsidTr="00444A49">
        <w:trPr>
          <w:trHeight w:val="780"/>
        </w:trPr>
        <w:tc>
          <w:tcPr>
            <w:tcW w:w="289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Domestic Hot Water, Tempered Water (Maximum 200 Degrees F)</w:t>
            </w:r>
          </w:p>
        </w:tc>
        <w:tc>
          <w:tcPr>
            <w:tcW w:w="1339" w:type="dxa"/>
            <w:vMerge w:val="restart"/>
            <w:tcBorders>
              <w:top w:val="single" w:sz="4" w:space="0" w:color="auto"/>
              <w:left w:val="single" w:sz="8" w:space="0" w:color="000000"/>
              <w:bottom w:val="nil"/>
              <w:right w:val="single" w:sz="8" w:space="0" w:color="000000"/>
            </w:tcBorders>
            <w:shd w:val="clear" w:color="auto" w:fill="auto"/>
            <w:vAlign w:val="center"/>
            <w:hideMark/>
          </w:tcPr>
          <w:p w:rsidR="00571A88" w:rsidRPr="00571A88" w:rsidRDefault="00571A88" w:rsidP="00341DD7">
            <w:r w:rsidRPr="00571A88">
              <w:t>Interior Concealed</w:t>
            </w:r>
          </w:p>
        </w:tc>
        <w:tc>
          <w:tcPr>
            <w:tcW w:w="739" w:type="dxa"/>
            <w:vMerge w:val="restart"/>
            <w:tcBorders>
              <w:top w:val="single" w:sz="4" w:space="0" w:color="auto"/>
              <w:left w:val="single" w:sz="8" w:space="0" w:color="000000"/>
              <w:bottom w:val="nil"/>
              <w:right w:val="single" w:sz="8" w:space="0" w:color="000000"/>
            </w:tcBorders>
            <w:shd w:val="clear" w:color="auto" w:fill="auto"/>
            <w:vAlign w:val="center"/>
            <w:hideMark/>
          </w:tcPr>
          <w:p w:rsidR="00571A88" w:rsidRPr="00571A88" w:rsidRDefault="00571A88" w:rsidP="00341DD7">
            <w:r w:rsidRPr="00571A88">
              <w:t>P1</w:t>
            </w:r>
          </w:p>
        </w:tc>
        <w:tc>
          <w:tcPr>
            <w:tcW w:w="1373" w:type="dxa"/>
            <w:tcBorders>
              <w:top w:val="single" w:sz="4" w:space="0" w:color="auto"/>
              <w:left w:val="nil"/>
              <w:bottom w:val="single" w:sz="8" w:space="0" w:color="000000"/>
              <w:right w:val="single" w:sz="8" w:space="0" w:color="000000"/>
            </w:tcBorders>
            <w:shd w:val="clear" w:color="auto" w:fill="auto"/>
            <w:vAlign w:val="center"/>
            <w:hideMark/>
          </w:tcPr>
          <w:p w:rsidR="00571A88" w:rsidRPr="00571A88" w:rsidRDefault="00571A88" w:rsidP="00341DD7">
            <w:r>
              <w:t>1</w:t>
            </w:r>
            <w:r w:rsidRPr="00571A88">
              <w:t>” &amp; Smaller</w:t>
            </w:r>
          </w:p>
        </w:tc>
        <w:tc>
          <w:tcPr>
            <w:tcW w:w="1398" w:type="dxa"/>
            <w:tcBorders>
              <w:top w:val="single" w:sz="4" w:space="0" w:color="auto"/>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w:t>
            </w:r>
            <w:r>
              <w:t>.5</w:t>
            </w:r>
            <w:r w:rsidRPr="00571A88">
              <w:t>"</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nil"/>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nil"/>
              <w:right w:val="single" w:sz="8" w:space="0" w:color="000000"/>
            </w:tcBorders>
            <w:vAlign w:val="center"/>
            <w:hideMark/>
          </w:tcPr>
          <w:p w:rsidR="00571A88" w:rsidRPr="00571A88" w:rsidRDefault="00571A88" w:rsidP="00341DD7"/>
        </w:tc>
        <w:tc>
          <w:tcPr>
            <w:tcW w:w="1373" w:type="dxa"/>
            <w:tcBorders>
              <w:top w:val="nil"/>
              <w:left w:val="nil"/>
              <w:bottom w:val="nil"/>
              <w:right w:val="single" w:sz="8" w:space="0" w:color="000000"/>
            </w:tcBorders>
            <w:shd w:val="clear" w:color="auto" w:fill="auto"/>
            <w:vAlign w:val="center"/>
            <w:hideMark/>
          </w:tcPr>
          <w:p w:rsidR="00571A88" w:rsidRPr="00571A88" w:rsidRDefault="00571A88" w:rsidP="00341DD7">
            <w:r>
              <w:t>1</w:t>
            </w:r>
            <w:r w:rsidRPr="00571A88">
              <w:t>-1/2”&amp; Larger</w:t>
            </w:r>
          </w:p>
        </w:tc>
        <w:tc>
          <w:tcPr>
            <w:tcW w:w="1398" w:type="dxa"/>
            <w:tcBorders>
              <w:top w:val="nil"/>
              <w:left w:val="nil"/>
              <w:bottom w:val="nil"/>
              <w:right w:val="single" w:sz="8" w:space="0" w:color="000000"/>
            </w:tcBorders>
            <w:shd w:val="clear" w:color="auto" w:fill="auto"/>
            <w:vAlign w:val="center"/>
            <w:hideMark/>
          </w:tcPr>
          <w:p w:rsidR="00571A88" w:rsidRPr="00571A88" w:rsidRDefault="00571A88" w:rsidP="00341DD7">
            <w:r>
              <w:t>2</w:t>
            </w:r>
            <w:r w:rsidRPr="00571A88">
              <w:t>”</w:t>
            </w:r>
          </w:p>
        </w:tc>
      </w:tr>
      <w:tr w:rsidR="00571A88" w:rsidRPr="00571A88" w:rsidTr="00444A49">
        <w:trPr>
          <w:trHeight w:val="52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1A88" w:rsidRPr="00571A88" w:rsidRDefault="00571A88" w:rsidP="00341DD7">
            <w:r w:rsidRPr="00571A88">
              <w:t>Interior Exposed</w:t>
            </w:r>
          </w:p>
        </w:tc>
        <w:tc>
          <w:tcPr>
            <w:tcW w:w="739" w:type="dxa"/>
            <w:vMerge w:val="restart"/>
            <w:tcBorders>
              <w:top w:val="single" w:sz="8" w:space="0" w:color="auto"/>
              <w:left w:val="nil"/>
              <w:bottom w:val="nil"/>
              <w:right w:val="single" w:sz="8" w:space="0" w:color="000000"/>
            </w:tcBorders>
            <w:shd w:val="clear" w:color="auto" w:fill="auto"/>
            <w:vAlign w:val="center"/>
            <w:hideMark/>
          </w:tcPr>
          <w:p w:rsidR="00571A88" w:rsidRPr="00571A88" w:rsidRDefault="00571A88" w:rsidP="00341DD7">
            <w:r w:rsidRPr="00571A88">
              <w:t>P5</w:t>
            </w:r>
          </w:p>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1-1/2” &amp; Smaller</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 </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739" w:type="dxa"/>
            <w:vMerge/>
            <w:tcBorders>
              <w:top w:val="single" w:sz="8" w:space="0" w:color="auto"/>
              <w:left w:val="nil"/>
              <w:bottom w:val="nil"/>
              <w:right w:val="single" w:sz="8" w:space="0" w:color="000000"/>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2” to 4”</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739" w:type="dxa"/>
            <w:vMerge/>
            <w:tcBorders>
              <w:top w:val="single" w:sz="8" w:space="0" w:color="auto"/>
              <w:left w:val="nil"/>
              <w:bottom w:val="nil"/>
              <w:right w:val="single" w:sz="8" w:space="0" w:color="000000"/>
            </w:tcBorders>
            <w:vAlign w:val="center"/>
            <w:hideMark/>
          </w:tcPr>
          <w:p w:rsidR="00571A88" w:rsidRPr="00571A88" w:rsidRDefault="00571A88" w:rsidP="00341DD7"/>
        </w:tc>
        <w:tc>
          <w:tcPr>
            <w:tcW w:w="1373"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5” &amp; Larger</w:t>
            </w:r>
          </w:p>
        </w:tc>
        <w:tc>
          <w:tcPr>
            <w:tcW w:w="1398"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1-1/2”</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739" w:type="dxa"/>
            <w:vMerge w:val="restart"/>
            <w:tcBorders>
              <w:top w:val="single" w:sz="8" w:space="0" w:color="auto"/>
              <w:left w:val="nil"/>
              <w:bottom w:val="single" w:sz="8" w:space="0" w:color="000000"/>
              <w:right w:val="single" w:sz="8" w:space="0" w:color="auto"/>
            </w:tcBorders>
            <w:shd w:val="clear" w:color="auto" w:fill="auto"/>
            <w:vAlign w:val="center"/>
            <w:hideMark/>
          </w:tcPr>
          <w:p w:rsidR="00571A88" w:rsidRPr="00571A88" w:rsidRDefault="00571A88" w:rsidP="00341DD7">
            <w:r w:rsidRPr="00571A88">
              <w:t>P6</w:t>
            </w:r>
          </w:p>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 xml:space="preserve">    </w:t>
            </w:r>
            <w:r>
              <w:t>1-1/2</w:t>
            </w:r>
            <w:r w:rsidRPr="00571A88">
              <w:t>” and Smaller</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1</w:t>
            </w:r>
            <w:r>
              <w:t>-1/2</w:t>
            </w:r>
            <w:r w:rsidRPr="00571A88">
              <w:t>”</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single" w:sz="8" w:space="0" w:color="auto"/>
              <w:left w:val="single" w:sz="8" w:space="0" w:color="auto"/>
              <w:bottom w:val="single" w:sz="4" w:space="0" w:color="auto"/>
              <w:right w:val="single" w:sz="8" w:space="0" w:color="auto"/>
            </w:tcBorders>
            <w:vAlign w:val="center"/>
            <w:hideMark/>
          </w:tcPr>
          <w:p w:rsidR="00571A88" w:rsidRPr="00571A88" w:rsidRDefault="00571A88" w:rsidP="00341DD7"/>
        </w:tc>
        <w:tc>
          <w:tcPr>
            <w:tcW w:w="739" w:type="dxa"/>
            <w:vMerge/>
            <w:tcBorders>
              <w:top w:val="single" w:sz="8" w:space="0" w:color="auto"/>
              <w:left w:val="nil"/>
              <w:bottom w:val="single" w:sz="8" w:space="0" w:color="000000"/>
              <w:right w:val="single" w:sz="8" w:space="0" w:color="auto"/>
            </w:tcBorders>
            <w:vAlign w:val="center"/>
            <w:hideMark/>
          </w:tcPr>
          <w:p w:rsidR="00571A88" w:rsidRPr="00571A88" w:rsidRDefault="00571A88" w:rsidP="00341DD7"/>
        </w:tc>
        <w:tc>
          <w:tcPr>
            <w:tcW w:w="1373" w:type="dxa"/>
            <w:tcBorders>
              <w:top w:val="single" w:sz="8" w:space="0" w:color="auto"/>
              <w:left w:val="nil"/>
              <w:bottom w:val="single" w:sz="4" w:space="0" w:color="auto"/>
              <w:right w:val="single" w:sz="8" w:space="0" w:color="000000"/>
            </w:tcBorders>
            <w:shd w:val="clear" w:color="auto" w:fill="auto"/>
            <w:vAlign w:val="center"/>
            <w:hideMark/>
          </w:tcPr>
          <w:p w:rsidR="00571A88" w:rsidRPr="00571A88" w:rsidRDefault="00571A88" w:rsidP="00341DD7">
            <w:r>
              <w:t>2</w:t>
            </w:r>
            <w:r w:rsidRPr="00571A88">
              <w:t>” &amp; Larger</w:t>
            </w:r>
          </w:p>
        </w:tc>
        <w:tc>
          <w:tcPr>
            <w:tcW w:w="1398" w:type="dxa"/>
            <w:tcBorders>
              <w:top w:val="single" w:sz="8" w:space="0" w:color="auto"/>
              <w:left w:val="nil"/>
              <w:bottom w:val="single" w:sz="4" w:space="0" w:color="auto"/>
              <w:right w:val="single" w:sz="8" w:space="0" w:color="000000"/>
            </w:tcBorders>
            <w:shd w:val="clear" w:color="auto" w:fill="auto"/>
            <w:vAlign w:val="center"/>
            <w:hideMark/>
          </w:tcPr>
          <w:p w:rsidR="00571A88" w:rsidRPr="00571A88" w:rsidRDefault="00571A88" w:rsidP="00341DD7">
            <w:r w:rsidRPr="00571A88">
              <w:t>2”</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Exterior</w:t>
            </w:r>
          </w:p>
        </w:tc>
        <w:tc>
          <w:tcPr>
            <w:tcW w:w="739" w:type="dxa"/>
            <w:tcBorders>
              <w:top w:val="nil"/>
              <w:left w:val="nil"/>
              <w:bottom w:val="single" w:sz="8" w:space="0" w:color="auto"/>
              <w:right w:val="single" w:sz="8" w:space="0" w:color="auto"/>
            </w:tcBorders>
            <w:shd w:val="clear" w:color="auto" w:fill="auto"/>
            <w:vAlign w:val="center"/>
            <w:hideMark/>
          </w:tcPr>
          <w:p w:rsidR="00571A88" w:rsidRPr="00571A88" w:rsidRDefault="00571A88" w:rsidP="00341DD7">
            <w:r w:rsidRPr="00571A88">
              <w:t>P5</w:t>
            </w:r>
          </w:p>
        </w:tc>
        <w:tc>
          <w:tcPr>
            <w:tcW w:w="1373" w:type="dxa"/>
            <w:tcBorders>
              <w:top w:val="single" w:sz="4"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All Sizes</w:t>
            </w:r>
          </w:p>
        </w:tc>
        <w:tc>
          <w:tcPr>
            <w:tcW w:w="1398" w:type="dxa"/>
            <w:tcBorders>
              <w:top w:val="single" w:sz="4"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1-1/2”</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P6</w:t>
            </w:r>
          </w:p>
        </w:tc>
        <w:tc>
          <w:tcPr>
            <w:tcW w:w="1373"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All Sizes</w:t>
            </w:r>
          </w:p>
        </w:tc>
        <w:tc>
          <w:tcPr>
            <w:tcW w:w="1398" w:type="dxa"/>
            <w:tcBorders>
              <w:top w:val="nil"/>
              <w:left w:val="nil"/>
              <w:bottom w:val="nil"/>
              <w:right w:val="single" w:sz="8" w:space="0" w:color="000000"/>
            </w:tcBorders>
            <w:shd w:val="clear" w:color="auto" w:fill="auto"/>
            <w:vAlign w:val="center"/>
            <w:hideMark/>
          </w:tcPr>
          <w:p w:rsidR="00571A88" w:rsidRPr="00571A88" w:rsidRDefault="00571A88" w:rsidP="00341DD7">
            <w:r>
              <w:t>2</w:t>
            </w:r>
            <w:r w:rsidRPr="00571A88">
              <w:t>”</w:t>
            </w:r>
          </w:p>
        </w:tc>
      </w:tr>
      <w:tr w:rsidR="00571A88" w:rsidRPr="00571A88" w:rsidTr="00444A49">
        <w:trPr>
          <w:trHeight w:val="315"/>
        </w:trPr>
        <w:tc>
          <w:tcPr>
            <w:tcW w:w="28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Fire Protection Water (40 Degrees F – Nominal)</w:t>
            </w:r>
          </w:p>
        </w:tc>
        <w:tc>
          <w:tcPr>
            <w:tcW w:w="133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Exterior</w:t>
            </w:r>
          </w:p>
        </w:tc>
        <w:tc>
          <w:tcPr>
            <w:tcW w:w="7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1A88" w:rsidRPr="00571A88" w:rsidRDefault="00571A88" w:rsidP="00341DD7">
            <w:r w:rsidRPr="00571A88">
              <w:t>P5</w:t>
            </w:r>
          </w:p>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4” &amp; Smaller</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3/4”</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1373"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6” &amp; Larger</w:t>
            </w:r>
          </w:p>
        </w:tc>
        <w:tc>
          <w:tcPr>
            <w:tcW w:w="1398"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571A88" w:rsidRPr="00571A88" w:rsidRDefault="00571A88" w:rsidP="00341DD7">
            <w:r w:rsidRPr="00571A88">
              <w:t>P6</w:t>
            </w:r>
          </w:p>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4” &amp; Smaller</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nil"/>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4" w:space="0" w:color="auto"/>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single" w:sz="4" w:space="0" w:color="auto"/>
              <w:right w:val="single" w:sz="8" w:space="0" w:color="000000"/>
            </w:tcBorders>
            <w:vAlign w:val="center"/>
            <w:hideMark/>
          </w:tcPr>
          <w:p w:rsidR="00571A88" w:rsidRPr="00571A88" w:rsidRDefault="00571A88" w:rsidP="00341DD7"/>
        </w:tc>
        <w:tc>
          <w:tcPr>
            <w:tcW w:w="1373"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6 “&amp; Larger</w:t>
            </w:r>
          </w:p>
        </w:tc>
        <w:tc>
          <w:tcPr>
            <w:tcW w:w="1398"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1-1/2”</w:t>
            </w:r>
          </w:p>
        </w:tc>
      </w:tr>
      <w:tr w:rsidR="00571A88" w:rsidRPr="00571A88" w:rsidTr="00444A49">
        <w:trPr>
          <w:trHeight w:val="300"/>
        </w:trPr>
        <w:tc>
          <w:tcPr>
            <w:tcW w:w="289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Underside of all Roof / Overflow Drain Bodies and related horizontal roof drain lines to vertical leader</w:t>
            </w:r>
          </w:p>
        </w:tc>
        <w:tc>
          <w:tcPr>
            <w:tcW w:w="1339" w:type="dxa"/>
            <w:vMerge w:val="restart"/>
            <w:tcBorders>
              <w:top w:val="single" w:sz="4" w:space="0" w:color="auto"/>
              <w:left w:val="single" w:sz="8" w:space="0" w:color="000000"/>
              <w:bottom w:val="single" w:sz="8" w:space="0" w:color="000000"/>
              <w:right w:val="nil"/>
            </w:tcBorders>
            <w:shd w:val="clear" w:color="auto" w:fill="auto"/>
            <w:vAlign w:val="center"/>
            <w:hideMark/>
          </w:tcPr>
          <w:p w:rsidR="00571A88" w:rsidRPr="00571A88" w:rsidRDefault="00571A88" w:rsidP="00341DD7">
            <w:r w:rsidRPr="00571A88">
              <w:t>Interior Exposed</w:t>
            </w:r>
          </w:p>
        </w:tc>
        <w:tc>
          <w:tcPr>
            <w:tcW w:w="7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1A88" w:rsidRPr="00571A88" w:rsidRDefault="00571A88" w:rsidP="00341DD7">
            <w:r w:rsidRPr="00571A88">
              <w:t>P5</w:t>
            </w:r>
          </w:p>
        </w:tc>
        <w:tc>
          <w:tcPr>
            <w:tcW w:w="1373" w:type="dxa"/>
            <w:vMerge w:val="restart"/>
            <w:tcBorders>
              <w:top w:val="single" w:sz="4" w:space="0" w:color="auto"/>
              <w:left w:val="nil"/>
              <w:bottom w:val="nil"/>
              <w:right w:val="single" w:sz="8" w:space="0" w:color="000000"/>
            </w:tcBorders>
            <w:shd w:val="clear" w:color="auto" w:fill="auto"/>
            <w:vAlign w:val="center"/>
            <w:hideMark/>
          </w:tcPr>
          <w:p w:rsidR="00571A88" w:rsidRPr="00571A88" w:rsidRDefault="00571A88" w:rsidP="00341DD7">
            <w:r w:rsidRPr="00571A88">
              <w:t>2” to 4”</w:t>
            </w:r>
          </w:p>
        </w:tc>
        <w:tc>
          <w:tcPr>
            <w:tcW w:w="1398" w:type="dxa"/>
            <w:vMerge w:val="restart"/>
            <w:tcBorders>
              <w:top w:val="single" w:sz="4" w:space="0" w:color="auto"/>
              <w:left w:val="single" w:sz="8" w:space="0" w:color="000000"/>
              <w:bottom w:val="nil"/>
              <w:right w:val="single" w:sz="8" w:space="0" w:color="000000"/>
            </w:tcBorders>
            <w:shd w:val="clear" w:color="auto" w:fill="auto"/>
            <w:vAlign w:val="center"/>
            <w:hideMark/>
          </w:tcPr>
          <w:p w:rsidR="00571A88" w:rsidRPr="00571A88" w:rsidRDefault="00571A88" w:rsidP="00341DD7">
            <w:r w:rsidRPr="00571A88">
              <w:t>3/4”</w:t>
            </w:r>
          </w:p>
        </w:tc>
      </w:tr>
      <w:tr w:rsidR="00571A88" w:rsidRPr="00571A88" w:rsidTr="00444A49">
        <w:trPr>
          <w:trHeight w:val="300"/>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1373" w:type="dxa"/>
            <w:vMerge/>
            <w:tcBorders>
              <w:top w:val="nil"/>
              <w:left w:val="nil"/>
              <w:bottom w:val="nil"/>
              <w:right w:val="single" w:sz="8" w:space="0" w:color="000000"/>
            </w:tcBorders>
            <w:vAlign w:val="center"/>
            <w:hideMark/>
          </w:tcPr>
          <w:p w:rsidR="00571A88" w:rsidRPr="00571A88" w:rsidRDefault="00571A88" w:rsidP="00341DD7"/>
        </w:tc>
        <w:tc>
          <w:tcPr>
            <w:tcW w:w="1398" w:type="dxa"/>
            <w:vMerge/>
            <w:tcBorders>
              <w:top w:val="nil"/>
              <w:left w:val="single" w:sz="8" w:space="0" w:color="000000"/>
              <w:bottom w:val="nil"/>
              <w:right w:val="single" w:sz="8" w:space="0" w:color="000000"/>
            </w:tcBorders>
            <w:vAlign w:val="center"/>
            <w:hideMark/>
          </w:tcPr>
          <w:p w:rsidR="00571A88" w:rsidRPr="00571A88" w:rsidRDefault="00571A88" w:rsidP="00341DD7"/>
        </w:tc>
      </w:tr>
      <w:tr w:rsidR="00571A88" w:rsidRPr="00571A88" w:rsidTr="00444A49">
        <w:trPr>
          <w:trHeight w:val="300"/>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1373" w:type="dxa"/>
            <w:vMerge/>
            <w:tcBorders>
              <w:top w:val="nil"/>
              <w:left w:val="nil"/>
              <w:bottom w:val="nil"/>
              <w:right w:val="single" w:sz="8" w:space="0" w:color="000000"/>
            </w:tcBorders>
            <w:vAlign w:val="center"/>
            <w:hideMark/>
          </w:tcPr>
          <w:p w:rsidR="00571A88" w:rsidRPr="00571A88" w:rsidRDefault="00571A88" w:rsidP="00341DD7"/>
        </w:tc>
        <w:tc>
          <w:tcPr>
            <w:tcW w:w="1398" w:type="dxa"/>
            <w:vMerge/>
            <w:tcBorders>
              <w:top w:val="nil"/>
              <w:left w:val="single" w:sz="8" w:space="0" w:color="000000"/>
              <w:bottom w:val="nil"/>
              <w:right w:val="single" w:sz="8" w:space="0" w:color="000000"/>
            </w:tcBorders>
            <w:vAlign w:val="center"/>
            <w:hideMark/>
          </w:tcPr>
          <w:p w:rsidR="00571A88" w:rsidRPr="00571A88" w:rsidRDefault="00571A88" w:rsidP="00341DD7"/>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1373" w:type="dxa"/>
            <w:vMerge/>
            <w:tcBorders>
              <w:top w:val="nil"/>
              <w:left w:val="nil"/>
              <w:bottom w:val="nil"/>
              <w:right w:val="single" w:sz="8" w:space="0" w:color="000000"/>
            </w:tcBorders>
            <w:vAlign w:val="center"/>
            <w:hideMark/>
          </w:tcPr>
          <w:p w:rsidR="00571A88" w:rsidRPr="00571A88" w:rsidRDefault="00571A88" w:rsidP="00341DD7"/>
        </w:tc>
        <w:tc>
          <w:tcPr>
            <w:tcW w:w="1398" w:type="dxa"/>
            <w:vMerge/>
            <w:tcBorders>
              <w:top w:val="nil"/>
              <w:left w:val="single" w:sz="8" w:space="0" w:color="000000"/>
              <w:bottom w:val="nil"/>
              <w:right w:val="single" w:sz="8" w:space="0" w:color="000000"/>
            </w:tcBorders>
            <w:vAlign w:val="center"/>
            <w:hideMark/>
          </w:tcPr>
          <w:p w:rsidR="00571A88" w:rsidRPr="00571A88" w:rsidRDefault="00571A88" w:rsidP="00341DD7"/>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5” &amp; Larger</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val="restart"/>
            <w:tcBorders>
              <w:top w:val="nil"/>
              <w:left w:val="single" w:sz="8" w:space="0" w:color="auto"/>
              <w:bottom w:val="single" w:sz="8" w:space="0" w:color="000000"/>
              <w:right w:val="single" w:sz="8" w:space="0" w:color="auto"/>
            </w:tcBorders>
            <w:shd w:val="clear" w:color="auto" w:fill="auto"/>
            <w:vAlign w:val="center"/>
            <w:hideMark/>
          </w:tcPr>
          <w:p w:rsidR="00571A88" w:rsidRPr="00571A88" w:rsidRDefault="00571A88" w:rsidP="00341DD7">
            <w:r w:rsidRPr="00571A88">
              <w:t>P6</w:t>
            </w:r>
          </w:p>
        </w:tc>
        <w:tc>
          <w:tcPr>
            <w:tcW w:w="1373" w:type="dxa"/>
            <w:tcBorders>
              <w:top w:val="nil"/>
              <w:left w:val="nil"/>
              <w:bottom w:val="single" w:sz="8" w:space="0" w:color="auto"/>
              <w:right w:val="single" w:sz="8" w:space="0" w:color="000000"/>
            </w:tcBorders>
            <w:shd w:val="clear" w:color="auto" w:fill="auto"/>
            <w:vAlign w:val="center"/>
            <w:hideMark/>
          </w:tcPr>
          <w:p w:rsidR="00571A88" w:rsidRPr="00571A88" w:rsidRDefault="00571A88" w:rsidP="00341DD7">
            <w:r w:rsidRPr="00571A88">
              <w:t>2” to 4”</w:t>
            </w:r>
          </w:p>
        </w:tc>
        <w:tc>
          <w:tcPr>
            <w:tcW w:w="1398" w:type="dxa"/>
            <w:tcBorders>
              <w:top w:val="nil"/>
              <w:left w:val="nil"/>
              <w:bottom w:val="single" w:sz="8" w:space="0" w:color="auto"/>
              <w:right w:val="single" w:sz="8" w:space="0" w:color="auto"/>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tcBorders>
              <w:top w:val="nil"/>
              <w:left w:val="single" w:sz="8" w:space="0" w:color="auto"/>
              <w:bottom w:val="single" w:sz="8" w:space="0" w:color="000000"/>
              <w:right w:val="single" w:sz="8" w:space="0" w:color="auto"/>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5” &amp; Larger</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1-1/2”</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Interior Concealed</w:t>
            </w:r>
          </w:p>
        </w:tc>
        <w:tc>
          <w:tcPr>
            <w:tcW w:w="739" w:type="dxa"/>
            <w:vMerge w:val="restart"/>
            <w:tcBorders>
              <w:top w:val="nil"/>
              <w:left w:val="single" w:sz="8" w:space="0" w:color="000000"/>
              <w:bottom w:val="nil"/>
              <w:right w:val="single" w:sz="8" w:space="0" w:color="000000"/>
            </w:tcBorders>
            <w:shd w:val="clear" w:color="auto" w:fill="auto"/>
            <w:vAlign w:val="center"/>
            <w:hideMark/>
          </w:tcPr>
          <w:p w:rsidR="00571A88" w:rsidRPr="00571A88" w:rsidRDefault="00571A88" w:rsidP="00341DD7">
            <w:r w:rsidRPr="00571A88">
              <w:t>P1</w:t>
            </w:r>
          </w:p>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2" to 4”</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1/2"</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nil"/>
              <w:right w:val="single" w:sz="8" w:space="0" w:color="000000"/>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5” &amp; Larger</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1/2”</w:t>
            </w:r>
          </w:p>
        </w:tc>
      </w:tr>
      <w:tr w:rsidR="00571A88" w:rsidRPr="00571A88" w:rsidTr="00444A49">
        <w:trPr>
          <w:trHeight w:val="315"/>
        </w:trPr>
        <w:tc>
          <w:tcPr>
            <w:tcW w:w="28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Floor Drain Bodies and related horizontal Sanitary Drain Lines above floor that receive cold condensate drainage.</w:t>
            </w:r>
          </w:p>
        </w:tc>
        <w:tc>
          <w:tcPr>
            <w:tcW w:w="1339" w:type="dxa"/>
            <w:vMerge w:val="restart"/>
            <w:tcBorders>
              <w:top w:val="nil"/>
              <w:left w:val="single" w:sz="8" w:space="0" w:color="000000"/>
              <w:bottom w:val="single" w:sz="8" w:space="0" w:color="000000"/>
              <w:right w:val="nil"/>
            </w:tcBorders>
            <w:shd w:val="clear" w:color="auto" w:fill="auto"/>
            <w:vAlign w:val="center"/>
            <w:hideMark/>
          </w:tcPr>
          <w:p w:rsidR="00571A88" w:rsidRPr="00571A88" w:rsidRDefault="00571A88" w:rsidP="00341DD7">
            <w:r w:rsidRPr="00571A88">
              <w:t>Interior Exposed</w:t>
            </w:r>
          </w:p>
        </w:tc>
        <w:tc>
          <w:tcPr>
            <w:tcW w:w="7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1A88" w:rsidRPr="00571A88" w:rsidRDefault="00571A88" w:rsidP="00341DD7">
            <w:r w:rsidRPr="00571A88">
              <w:t>P5</w:t>
            </w:r>
          </w:p>
        </w:tc>
        <w:tc>
          <w:tcPr>
            <w:tcW w:w="1373"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2” to 4”</w:t>
            </w:r>
          </w:p>
        </w:tc>
        <w:tc>
          <w:tcPr>
            <w:tcW w:w="1398"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3/4"</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5” &amp; Larger</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val="restart"/>
            <w:tcBorders>
              <w:top w:val="nil"/>
              <w:left w:val="single" w:sz="8" w:space="0" w:color="auto"/>
              <w:bottom w:val="single" w:sz="8" w:space="0" w:color="000000"/>
              <w:right w:val="single" w:sz="8" w:space="0" w:color="auto"/>
            </w:tcBorders>
            <w:shd w:val="clear" w:color="auto" w:fill="auto"/>
            <w:vAlign w:val="center"/>
            <w:hideMark/>
          </w:tcPr>
          <w:p w:rsidR="00571A88" w:rsidRPr="00571A88" w:rsidRDefault="00571A88" w:rsidP="00341DD7">
            <w:r w:rsidRPr="00571A88">
              <w:t>P6</w:t>
            </w:r>
          </w:p>
        </w:tc>
        <w:tc>
          <w:tcPr>
            <w:tcW w:w="1373"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2” to 4”</w:t>
            </w:r>
          </w:p>
        </w:tc>
        <w:tc>
          <w:tcPr>
            <w:tcW w:w="1398"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tcBorders>
              <w:top w:val="nil"/>
              <w:left w:val="single" w:sz="8" w:space="0" w:color="auto"/>
              <w:bottom w:val="single" w:sz="8" w:space="0" w:color="000000"/>
              <w:right w:val="single" w:sz="8" w:space="0" w:color="auto"/>
            </w:tcBorders>
            <w:vAlign w:val="center"/>
            <w:hideMark/>
          </w:tcPr>
          <w:p w:rsidR="00571A88" w:rsidRPr="00571A88" w:rsidRDefault="00571A88" w:rsidP="00341DD7"/>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5” &amp; Larger</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1-1/2”</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Interior Concealed</w:t>
            </w:r>
          </w:p>
        </w:tc>
        <w:tc>
          <w:tcPr>
            <w:tcW w:w="739" w:type="dxa"/>
            <w:vMerge w:val="restart"/>
            <w:tcBorders>
              <w:top w:val="nil"/>
              <w:left w:val="single" w:sz="8" w:space="0" w:color="000000"/>
              <w:bottom w:val="nil"/>
              <w:right w:val="single" w:sz="8" w:space="0" w:color="000000"/>
            </w:tcBorders>
            <w:shd w:val="clear" w:color="auto" w:fill="auto"/>
            <w:vAlign w:val="center"/>
            <w:hideMark/>
          </w:tcPr>
          <w:p w:rsidR="00571A88" w:rsidRPr="00571A88" w:rsidRDefault="00571A88" w:rsidP="00341DD7">
            <w:r w:rsidRPr="00571A88">
              <w:t>P1</w:t>
            </w:r>
          </w:p>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2” to 4”</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1/2”</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nil"/>
              <w:right w:val="single" w:sz="8" w:space="0" w:color="000000"/>
            </w:tcBorders>
            <w:vAlign w:val="center"/>
            <w:hideMark/>
          </w:tcPr>
          <w:p w:rsidR="00571A88" w:rsidRPr="00571A88" w:rsidRDefault="00571A88" w:rsidP="00341DD7"/>
        </w:tc>
        <w:tc>
          <w:tcPr>
            <w:tcW w:w="1373"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5” &amp; Larger</w:t>
            </w:r>
          </w:p>
        </w:tc>
        <w:tc>
          <w:tcPr>
            <w:tcW w:w="1398"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1/2"</w:t>
            </w:r>
          </w:p>
        </w:tc>
      </w:tr>
      <w:tr w:rsidR="00571A88" w:rsidRPr="00571A88" w:rsidTr="00444A49">
        <w:trPr>
          <w:trHeight w:val="315"/>
        </w:trPr>
        <w:tc>
          <w:tcPr>
            <w:tcW w:w="28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Cold Condensate Drain Lines</w:t>
            </w:r>
          </w:p>
        </w:tc>
        <w:tc>
          <w:tcPr>
            <w:tcW w:w="1339" w:type="dxa"/>
            <w:vMerge w:val="restart"/>
            <w:tcBorders>
              <w:top w:val="nil"/>
              <w:left w:val="single" w:sz="8" w:space="0" w:color="000000"/>
              <w:bottom w:val="single" w:sz="8" w:space="0" w:color="000000"/>
              <w:right w:val="nil"/>
            </w:tcBorders>
            <w:shd w:val="clear" w:color="auto" w:fill="auto"/>
            <w:vAlign w:val="center"/>
            <w:hideMark/>
          </w:tcPr>
          <w:p w:rsidR="00571A88" w:rsidRPr="00571A88" w:rsidRDefault="00571A88" w:rsidP="00341DD7">
            <w:r w:rsidRPr="00571A88">
              <w:t>Interior</w:t>
            </w:r>
          </w:p>
        </w:tc>
        <w:tc>
          <w:tcPr>
            <w:tcW w:w="73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71A88" w:rsidRPr="00571A88" w:rsidRDefault="00571A88" w:rsidP="00341DD7">
            <w:r w:rsidRPr="00571A88">
              <w:t>P5</w:t>
            </w:r>
          </w:p>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All Sizes</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3/4”</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val="restart"/>
            <w:tcBorders>
              <w:top w:val="nil"/>
              <w:left w:val="single" w:sz="8" w:space="0" w:color="auto"/>
              <w:bottom w:val="nil"/>
              <w:right w:val="single" w:sz="8" w:space="0" w:color="auto"/>
            </w:tcBorders>
            <w:shd w:val="clear" w:color="auto" w:fill="auto"/>
            <w:vAlign w:val="center"/>
            <w:hideMark/>
          </w:tcPr>
          <w:p w:rsidR="00571A88" w:rsidRPr="00571A88" w:rsidRDefault="00571A88" w:rsidP="00341DD7">
            <w:r w:rsidRPr="00571A88">
              <w:t>P6</w:t>
            </w:r>
          </w:p>
        </w:tc>
        <w:tc>
          <w:tcPr>
            <w:tcW w:w="1373" w:type="dxa"/>
            <w:tcBorders>
              <w:top w:val="nil"/>
              <w:left w:val="nil"/>
              <w:bottom w:val="single" w:sz="8" w:space="0" w:color="auto"/>
              <w:right w:val="single" w:sz="8" w:space="0" w:color="000000"/>
            </w:tcBorders>
            <w:shd w:val="clear" w:color="auto" w:fill="auto"/>
            <w:vAlign w:val="center"/>
            <w:hideMark/>
          </w:tcPr>
          <w:p w:rsidR="00571A88" w:rsidRPr="00571A88" w:rsidRDefault="00571A88" w:rsidP="00341DD7">
            <w:r w:rsidRPr="00571A88">
              <w:t>4” &amp; Smaller</w:t>
            </w:r>
          </w:p>
        </w:tc>
        <w:tc>
          <w:tcPr>
            <w:tcW w:w="1398" w:type="dxa"/>
            <w:tcBorders>
              <w:top w:val="nil"/>
              <w:left w:val="nil"/>
              <w:bottom w:val="single" w:sz="8" w:space="0" w:color="auto"/>
              <w:right w:val="single" w:sz="8" w:space="0" w:color="auto"/>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nil"/>
            </w:tcBorders>
            <w:vAlign w:val="center"/>
            <w:hideMark/>
          </w:tcPr>
          <w:p w:rsidR="00571A88" w:rsidRPr="00571A88" w:rsidRDefault="00571A88" w:rsidP="00341DD7"/>
        </w:tc>
        <w:tc>
          <w:tcPr>
            <w:tcW w:w="739" w:type="dxa"/>
            <w:vMerge/>
            <w:tcBorders>
              <w:top w:val="nil"/>
              <w:left w:val="single" w:sz="8" w:space="0" w:color="auto"/>
              <w:bottom w:val="nil"/>
              <w:right w:val="single" w:sz="8" w:space="0" w:color="auto"/>
            </w:tcBorders>
            <w:vAlign w:val="center"/>
            <w:hideMark/>
          </w:tcPr>
          <w:p w:rsidR="00571A88" w:rsidRPr="00571A88" w:rsidRDefault="00571A88" w:rsidP="00341DD7"/>
        </w:tc>
        <w:tc>
          <w:tcPr>
            <w:tcW w:w="1373"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6” &amp; Larger</w:t>
            </w:r>
          </w:p>
        </w:tc>
        <w:tc>
          <w:tcPr>
            <w:tcW w:w="1398"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1-1/2”</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val="restart"/>
            <w:tcBorders>
              <w:top w:val="nil"/>
              <w:left w:val="single" w:sz="8" w:space="0" w:color="000000"/>
              <w:bottom w:val="nil"/>
              <w:right w:val="single" w:sz="8" w:space="0" w:color="000000"/>
            </w:tcBorders>
            <w:shd w:val="clear" w:color="auto" w:fill="auto"/>
            <w:vAlign w:val="center"/>
            <w:hideMark/>
          </w:tcPr>
          <w:p w:rsidR="00571A88" w:rsidRPr="00571A88" w:rsidRDefault="00571A88" w:rsidP="00341DD7">
            <w:r w:rsidRPr="00571A88">
              <w:t>Interior Concealed</w:t>
            </w:r>
          </w:p>
        </w:tc>
        <w:tc>
          <w:tcPr>
            <w:tcW w:w="739"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P3</w:t>
            </w:r>
          </w:p>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All Sizes</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3/4”</w:t>
            </w:r>
          </w:p>
        </w:tc>
      </w:tr>
      <w:tr w:rsidR="00571A88" w:rsidRPr="00571A88" w:rsidTr="00444A49">
        <w:trPr>
          <w:trHeight w:val="315"/>
        </w:trPr>
        <w:tc>
          <w:tcPr>
            <w:tcW w:w="2891" w:type="dxa"/>
            <w:vMerge/>
            <w:tcBorders>
              <w:top w:val="nil"/>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4" w:space="0" w:color="auto"/>
              <w:right w:val="single" w:sz="8" w:space="0" w:color="000000"/>
            </w:tcBorders>
            <w:vAlign w:val="center"/>
            <w:hideMark/>
          </w:tcPr>
          <w:p w:rsidR="00571A88" w:rsidRPr="00571A88" w:rsidRDefault="00571A88" w:rsidP="00341DD7"/>
        </w:tc>
        <w:tc>
          <w:tcPr>
            <w:tcW w:w="739"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P6</w:t>
            </w:r>
          </w:p>
        </w:tc>
        <w:tc>
          <w:tcPr>
            <w:tcW w:w="1373"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All Sizes</w:t>
            </w:r>
          </w:p>
        </w:tc>
        <w:tc>
          <w:tcPr>
            <w:tcW w:w="1398"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1"</w:t>
            </w:r>
          </w:p>
        </w:tc>
      </w:tr>
      <w:tr w:rsidR="00CB579B" w:rsidRPr="00571A88" w:rsidTr="00444A49">
        <w:trPr>
          <w:gridAfter w:val="4"/>
          <w:wAfter w:w="4849" w:type="dxa"/>
          <w:trHeight w:val="510"/>
        </w:trPr>
        <w:tc>
          <w:tcPr>
            <w:tcW w:w="2891" w:type="dxa"/>
            <w:vMerge w:val="restart"/>
            <w:tcBorders>
              <w:top w:val="single" w:sz="4" w:space="0" w:color="auto"/>
              <w:left w:val="single" w:sz="8" w:space="0" w:color="000000"/>
              <w:bottom w:val="single" w:sz="4" w:space="0" w:color="auto"/>
              <w:right w:val="single" w:sz="4" w:space="0" w:color="auto"/>
            </w:tcBorders>
            <w:shd w:val="clear" w:color="auto" w:fill="auto"/>
            <w:vAlign w:val="center"/>
            <w:hideMark/>
          </w:tcPr>
          <w:p w:rsidR="00444A49" w:rsidRDefault="00444A49" w:rsidP="00341DD7"/>
          <w:p w:rsidR="00444A49" w:rsidRDefault="00444A49" w:rsidP="00341DD7"/>
          <w:p w:rsidR="00CB579B" w:rsidRPr="00571A88" w:rsidRDefault="00444A49" w:rsidP="00341DD7">
            <w:r>
              <w:t>H</w:t>
            </w:r>
            <w:r w:rsidR="00CB579B" w:rsidRPr="00571A88">
              <w:t>eating Hot Water (Maximum 250 Degrees F)</w:t>
            </w:r>
          </w:p>
        </w:tc>
      </w:tr>
      <w:tr w:rsidR="007D40C6" w:rsidRPr="00571A88" w:rsidTr="00444A49">
        <w:trPr>
          <w:trHeight w:val="315"/>
        </w:trPr>
        <w:tc>
          <w:tcPr>
            <w:tcW w:w="2891" w:type="dxa"/>
            <w:vMerge/>
            <w:tcBorders>
              <w:top w:val="single" w:sz="8" w:space="0" w:color="000000"/>
              <w:left w:val="single" w:sz="8" w:space="0" w:color="000000"/>
              <w:bottom w:val="single" w:sz="4" w:space="0" w:color="auto"/>
              <w:right w:val="single" w:sz="4" w:space="0" w:color="auto"/>
            </w:tcBorders>
            <w:vAlign w:val="center"/>
            <w:hideMark/>
          </w:tcPr>
          <w:p w:rsidR="00571A88" w:rsidRPr="00571A88" w:rsidRDefault="00571A88" w:rsidP="00341DD7"/>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A88" w:rsidRPr="00571A88" w:rsidRDefault="00CB579B" w:rsidP="00341DD7">
            <w:r w:rsidRPr="00571A88">
              <w:t>Interior</w:t>
            </w:r>
            <w:r w:rsidR="00571A88" w:rsidRPr="00571A88">
              <w:t xml:space="preserve"> </w:t>
            </w:r>
          </w:p>
        </w:tc>
        <w:tc>
          <w:tcPr>
            <w:tcW w:w="739" w:type="dxa"/>
            <w:vMerge w:val="restart"/>
            <w:tcBorders>
              <w:top w:val="single" w:sz="4" w:space="0" w:color="auto"/>
              <w:left w:val="single" w:sz="4" w:space="0" w:color="auto"/>
              <w:right w:val="single" w:sz="4" w:space="0" w:color="auto"/>
            </w:tcBorders>
            <w:shd w:val="clear" w:color="auto" w:fill="auto"/>
            <w:vAlign w:val="center"/>
            <w:hideMark/>
          </w:tcPr>
          <w:p w:rsidR="00571A88" w:rsidRPr="00571A88" w:rsidRDefault="00571A88" w:rsidP="00341DD7">
            <w:r w:rsidRPr="00571A88">
              <w:t>P1</w:t>
            </w:r>
          </w:p>
        </w:tc>
        <w:tc>
          <w:tcPr>
            <w:tcW w:w="1373"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71A88" w:rsidRPr="00571A88" w:rsidRDefault="00571A88" w:rsidP="00341DD7">
            <w:r>
              <w:t>1</w:t>
            </w:r>
            <w:r w:rsidRPr="00571A88">
              <w:t>-1/2” &amp; Smaller</w:t>
            </w:r>
          </w:p>
        </w:tc>
        <w:tc>
          <w:tcPr>
            <w:tcW w:w="1398" w:type="dxa"/>
            <w:tcBorders>
              <w:top w:val="single" w:sz="4" w:space="0" w:color="auto"/>
              <w:left w:val="nil"/>
              <w:bottom w:val="single" w:sz="8" w:space="0" w:color="000000"/>
              <w:right w:val="single" w:sz="4" w:space="0" w:color="auto"/>
            </w:tcBorders>
            <w:shd w:val="clear" w:color="auto" w:fill="auto"/>
            <w:vAlign w:val="center"/>
            <w:hideMark/>
          </w:tcPr>
          <w:p w:rsidR="00571A88" w:rsidRPr="00571A88" w:rsidRDefault="00571A88" w:rsidP="00341DD7">
            <w:r w:rsidRPr="00571A88">
              <w:t>1-1/2”</w:t>
            </w:r>
          </w:p>
        </w:tc>
      </w:tr>
      <w:tr w:rsidR="007D40C6" w:rsidRPr="00571A88" w:rsidTr="00444A49">
        <w:trPr>
          <w:trHeight w:val="315"/>
        </w:trPr>
        <w:tc>
          <w:tcPr>
            <w:tcW w:w="2891" w:type="dxa"/>
            <w:vMerge/>
            <w:tcBorders>
              <w:top w:val="single" w:sz="8" w:space="0" w:color="000000"/>
              <w:left w:val="single" w:sz="8" w:space="0" w:color="000000"/>
              <w:bottom w:val="single" w:sz="4" w:space="0" w:color="auto"/>
              <w:right w:val="single" w:sz="4" w:space="0" w:color="auto"/>
            </w:tcBorders>
            <w:vAlign w:val="center"/>
            <w:hideMark/>
          </w:tcPr>
          <w:p w:rsidR="00571A88" w:rsidRPr="00571A88" w:rsidRDefault="00571A88" w:rsidP="00341DD7"/>
        </w:tc>
        <w:tc>
          <w:tcPr>
            <w:tcW w:w="1339" w:type="dxa"/>
            <w:vMerge/>
            <w:tcBorders>
              <w:top w:val="single" w:sz="8" w:space="0" w:color="000000"/>
              <w:left w:val="single" w:sz="4" w:space="0" w:color="auto"/>
              <w:bottom w:val="single" w:sz="4" w:space="0" w:color="auto"/>
              <w:right w:val="single" w:sz="4" w:space="0" w:color="auto"/>
            </w:tcBorders>
            <w:vAlign w:val="center"/>
            <w:hideMark/>
          </w:tcPr>
          <w:p w:rsidR="00571A88" w:rsidRPr="00571A88" w:rsidRDefault="00571A88" w:rsidP="00341DD7"/>
        </w:tc>
        <w:tc>
          <w:tcPr>
            <w:tcW w:w="739" w:type="dxa"/>
            <w:vMerge/>
            <w:tcBorders>
              <w:top w:val="nil"/>
              <w:left w:val="single" w:sz="4" w:space="0" w:color="auto"/>
              <w:bottom w:val="single" w:sz="4" w:space="0" w:color="auto"/>
              <w:right w:val="single" w:sz="4" w:space="0" w:color="auto"/>
            </w:tcBorders>
            <w:vAlign w:val="center"/>
            <w:hideMark/>
          </w:tcPr>
          <w:p w:rsidR="00571A88" w:rsidRPr="00571A88" w:rsidRDefault="00571A88" w:rsidP="00341DD7"/>
        </w:tc>
        <w:tc>
          <w:tcPr>
            <w:tcW w:w="1373"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571A88" w:rsidRPr="00571A88" w:rsidRDefault="007D40C6" w:rsidP="00341DD7">
            <w:r>
              <w:t>2</w:t>
            </w:r>
            <w:r w:rsidR="00571A88">
              <w:t>"</w:t>
            </w:r>
            <w:r w:rsidR="008E2F31">
              <w:t xml:space="preserve">&amp; Larger </w:t>
            </w:r>
            <w:r w:rsidR="00571A88">
              <w:t xml:space="preserve"> </w:t>
            </w:r>
          </w:p>
        </w:tc>
        <w:tc>
          <w:tcPr>
            <w:tcW w:w="1398" w:type="dxa"/>
            <w:tcBorders>
              <w:top w:val="single" w:sz="8" w:space="0" w:color="000000"/>
              <w:left w:val="nil"/>
              <w:bottom w:val="single" w:sz="4" w:space="0" w:color="auto"/>
              <w:right w:val="single" w:sz="4" w:space="0" w:color="auto"/>
            </w:tcBorders>
            <w:shd w:val="clear" w:color="auto" w:fill="auto"/>
            <w:vAlign w:val="center"/>
            <w:hideMark/>
          </w:tcPr>
          <w:p w:rsidR="00571A88" w:rsidRPr="00571A88" w:rsidRDefault="00B117D2" w:rsidP="00341DD7">
            <w:r>
              <w:t xml:space="preserve">2” </w:t>
            </w:r>
          </w:p>
        </w:tc>
      </w:tr>
      <w:tr w:rsidR="00571A88" w:rsidRPr="00571A88" w:rsidTr="00444A49">
        <w:trPr>
          <w:trHeight w:val="315"/>
        </w:trPr>
        <w:tc>
          <w:tcPr>
            <w:tcW w:w="2891" w:type="dxa"/>
            <w:vMerge w:val="restart"/>
            <w:tcBorders>
              <w:top w:val="single" w:sz="4" w:space="0" w:color="auto"/>
              <w:left w:val="single" w:sz="8" w:space="0" w:color="000000"/>
              <w:bottom w:val="single" w:sz="4" w:space="0" w:color="auto"/>
              <w:right w:val="single" w:sz="8" w:space="0" w:color="000000"/>
            </w:tcBorders>
            <w:shd w:val="clear" w:color="auto" w:fill="auto"/>
            <w:vAlign w:val="center"/>
            <w:hideMark/>
          </w:tcPr>
          <w:p w:rsidR="00571A88" w:rsidRPr="00571A88" w:rsidRDefault="00571A88" w:rsidP="00341DD7">
            <w:r w:rsidRPr="00571A88">
              <w:t>Chilled Water</w:t>
            </w:r>
          </w:p>
        </w:tc>
        <w:tc>
          <w:tcPr>
            <w:tcW w:w="133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Interior Concealed</w:t>
            </w:r>
          </w:p>
        </w:tc>
        <w:tc>
          <w:tcPr>
            <w:tcW w:w="73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71A88" w:rsidRPr="00571A88" w:rsidRDefault="00A202BC" w:rsidP="00341DD7">
            <w:r>
              <w:t>P1</w:t>
            </w:r>
          </w:p>
        </w:tc>
        <w:tc>
          <w:tcPr>
            <w:tcW w:w="1373" w:type="dxa"/>
            <w:tcBorders>
              <w:top w:val="single" w:sz="4" w:space="0" w:color="auto"/>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4" &amp; Smaller</w:t>
            </w:r>
          </w:p>
        </w:tc>
        <w:tc>
          <w:tcPr>
            <w:tcW w:w="1398" w:type="dxa"/>
            <w:tcBorders>
              <w:top w:val="single" w:sz="4" w:space="0" w:color="auto"/>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1-1/2”</w:t>
            </w:r>
          </w:p>
        </w:tc>
      </w:tr>
      <w:tr w:rsidR="00571A88" w:rsidRPr="00571A88" w:rsidTr="00444A49">
        <w:trPr>
          <w:trHeight w:val="315"/>
        </w:trPr>
        <w:tc>
          <w:tcPr>
            <w:tcW w:w="2891" w:type="dxa"/>
            <w:vMerge/>
            <w:tcBorders>
              <w:top w:val="nil"/>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A202BC" w:rsidP="00341DD7">
            <w:r>
              <w:t>Larger than 4”</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2"</w:t>
            </w:r>
          </w:p>
        </w:tc>
      </w:tr>
      <w:tr w:rsidR="00571A88" w:rsidRPr="00571A88" w:rsidTr="00444A49">
        <w:trPr>
          <w:trHeight w:val="315"/>
        </w:trPr>
        <w:tc>
          <w:tcPr>
            <w:tcW w:w="2891" w:type="dxa"/>
            <w:vMerge/>
            <w:tcBorders>
              <w:top w:val="nil"/>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Interior Exposed</w:t>
            </w:r>
          </w:p>
        </w:tc>
        <w:tc>
          <w:tcPr>
            <w:tcW w:w="739" w:type="dxa"/>
            <w:vMerge w:val="restart"/>
            <w:tcBorders>
              <w:top w:val="nil"/>
              <w:left w:val="single" w:sz="8" w:space="0" w:color="000000"/>
              <w:bottom w:val="nil"/>
              <w:right w:val="single" w:sz="8" w:space="0" w:color="000000"/>
            </w:tcBorders>
            <w:shd w:val="clear" w:color="auto" w:fill="auto"/>
            <w:vAlign w:val="center"/>
            <w:hideMark/>
          </w:tcPr>
          <w:p w:rsidR="00571A88" w:rsidRPr="00571A88" w:rsidRDefault="00A202BC" w:rsidP="00341DD7">
            <w:r>
              <w:t>P1</w:t>
            </w:r>
          </w:p>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4” &amp; Smaller</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1-1/2”</w:t>
            </w:r>
          </w:p>
        </w:tc>
      </w:tr>
      <w:tr w:rsidR="00571A88" w:rsidRPr="00571A88" w:rsidTr="00444A49">
        <w:trPr>
          <w:trHeight w:val="315"/>
        </w:trPr>
        <w:tc>
          <w:tcPr>
            <w:tcW w:w="2891" w:type="dxa"/>
            <w:vMerge/>
            <w:tcBorders>
              <w:top w:val="nil"/>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nil"/>
              <w:right w:val="single" w:sz="8" w:space="0" w:color="000000"/>
            </w:tcBorders>
            <w:vAlign w:val="center"/>
            <w:hideMark/>
          </w:tcPr>
          <w:p w:rsidR="00571A88" w:rsidRPr="00571A88" w:rsidRDefault="00571A88" w:rsidP="00341DD7"/>
        </w:tc>
        <w:tc>
          <w:tcPr>
            <w:tcW w:w="1373" w:type="dxa"/>
            <w:tcBorders>
              <w:top w:val="nil"/>
              <w:left w:val="nil"/>
              <w:bottom w:val="nil"/>
              <w:right w:val="single" w:sz="8" w:space="0" w:color="000000"/>
            </w:tcBorders>
            <w:shd w:val="clear" w:color="auto" w:fill="auto"/>
            <w:vAlign w:val="center"/>
            <w:hideMark/>
          </w:tcPr>
          <w:p w:rsidR="00571A88" w:rsidRPr="00571A88" w:rsidRDefault="00A202BC" w:rsidP="00341DD7">
            <w:r>
              <w:t>Larger than 4”</w:t>
            </w:r>
          </w:p>
        </w:tc>
        <w:tc>
          <w:tcPr>
            <w:tcW w:w="1398"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2”</w:t>
            </w:r>
          </w:p>
        </w:tc>
      </w:tr>
      <w:tr w:rsidR="00571A88" w:rsidRPr="00571A88" w:rsidTr="00444A49">
        <w:trPr>
          <w:trHeight w:val="315"/>
        </w:trPr>
        <w:tc>
          <w:tcPr>
            <w:tcW w:w="2891" w:type="dxa"/>
            <w:vMerge/>
            <w:tcBorders>
              <w:top w:val="nil"/>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val="restart"/>
            <w:tcBorders>
              <w:top w:val="nil"/>
              <w:left w:val="single" w:sz="8" w:space="0" w:color="000000"/>
              <w:bottom w:val="nil"/>
              <w:right w:val="single" w:sz="8" w:space="0" w:color="auto"/>
            </w:tcBorders>
            <w:shd w:val="clear" w:color="auto" w:fill="auto"/>
            <w:vAlign w:val="center"/>
            <w:hideMark/>
          </w:tcPr>
          <w:p w:rsidR="00571A88" w:rsidRPr="00571A88" w:rsidRDefault="00B117D2" w:rsidP="00341DD7">
            <w:r>
              <w:t>Chiller Plant</w:t>
            </w:r>
            <w:r w:rsidR="00A202BC">
              <w:t xml:space="preserve"> and AHU Piping Doghouses</w:t>
            </w:r>
            <w:r>
              <w:t xml:space="preserve"> </w:t>
            </w:r>
          </w:p>
        </w:tc>
        <w:tc>
          <w:tcPr>
            <w:tcW w:w="739" w:type="dxa"/>
            <w:vMerge w:val="restart"/>
            <w:tcBorders>
              <w:top w:val="single" w:sz="8" w:space="0" w:color="auto"/>
              <w:left w:val="single" w:sz="8" w:space="0" w:color="auto"/>
              <w:bottom w:val="nil"/>
              <w:right w:val="single" w:sz="8" w:space="0" w:color="auto"/>
            </w:tcBorders>
            <w:shd w:val="clear" w:color="auto" w:fill="auto"/>
            <w:vAlign w:val="center"/>
            <w:hideMark/>
          </w:tcPr>
          <w:p w:rsidR="00571A88" w:rsidRPr="00571A88" w:rsidRDefault="00571A88" w:rsidP="00341DD7">
            <w:r w:rsidRPr="00571A88">
              <w:t>P6</w:t>
            </w:r>
          </w:p>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4" &amp; Smaller</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1-1/2”</w:t>
            </w:r>
          </w:p>
        </w:tc>
      </w:tr>
      <w:tr w:rsidR="00571A88" w:rsidRPr="00571A88" w:rsidTr="00444A49">
        <w:trPr>
          <w:trHeight w:val="315"/>
        </w:trPr>
        <w:tc>
          <w:tcPr>
            <w:tcW w:w="2891" w:type="dxa"/>
            <w:vMerge/>
            <w:tcBorders>
              <w:top w:val="nil"/>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4" w:space="0" w:color="auto"/>
              <w:right w:val="single" w:sz="8" w:space="0" w:color="auto"/>
            </w:tcBorders>
            <w:vAlign w:val="center"/>
            <w:hideMark/>
          </w:tcPr>
          <w:p w:rsidR="00571A88" w:rsidRPr="00571A88" w:rsidRDefault="00571A88" w:rsidP="00341DD7"/>
        </w:tc>
        <w:tc>
          <w:tcPr>
            <w:tcW w:w="739" w:type="dxa"/>
            <w:vMerge/>
            <w:tcBorders>
              <w:top w:val="single" w:sz="8" w:space="0" w:color="auto"/>
              <w:left w:val="single" w:sz="8" w:space="0" w:color="auto"/>
              <w:bottom w:val="single" w:sz="4" w:space="0" w:color="auto"/>
              <w:right w:val="single" w:sz="8" w:space="0" w:color="auto"/>
            </w:tcBorders>
            <w:vAlign w:val="center"/>
            <w:hideMark/>
          </w:tcPr>
          <w:p w:rsidR="00571A88" w:rsidRPr="00571A88" w:rsidRDefault="00571A88" w:rsidP="00341DD7"/>
        </w:tc>
        <w:tc>
          <w:tcPr>
            <w:tcW w:w="1373" w:type="dxa"/>
            <w:tcBorders>
              <w:top w:val="nil"/>
              <w:left w:val="nil"/>
              <w:bottom w:val="single" w:sz="4" w:space="0" w:color="auto"/>
              <w:right w:val="single" w:sz="8" w:space="0" w:color="000000"/>
            </w:tcBorders>
            <w:shd w:val="clear" w:color="auto" w:fill="auto"/>
            <w:vAlign w:val="center"/>
            <w:hideMark/>
          </w:tcPr>
          <w:p w:rsidR="00571A88" w:rsidRPr="00571A88" w:rsidRDefault="00A202BC" w:rsidP="00341DD7">
            <w:r>
              <w:t>Larger than 4</w:t>
            </w:r>
            <w:r w:rsidR="0021039B">
              <w:t>”</w:t>
            </w:r>
          </w:p>
        </w:tc>
        <w:tc>
          <w:tcPr>
            <w:tcW w:w="1398"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2”</w:t>
            </w:r>
          </w:p>
        </w:tc>
      </w:tr>
      <w:tr w:rsidR="00571A88" w:rsidRPr="00571A88" w:rsidTr="00444A49">
        <w:trPr>
          <w:trHeight w:val="510"/>
        </w:trPr>
        <w:tc>
          <w:tcPr>
            <w:tcW w:w="2891"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571A88" w:rsidRPr="00571A88" w:rsidRDefault="00571A88" w:rsidP="00341DD7">
            <w:r w:rsidRPr="00571A88">
              <w:t>Refrigerant Suction Piping (35 Degrees F – Nominal)</w:t>
            </w:r>
          </w:p>
        </w:tc>
        <w:tc>
          <w:tcPr>
            <w:tcW w:w="1339" w:type="dxa"/>
            <w:tcBorders>
              <w:top w:val="single" w:sz="4" w:space="0" w:color="auto"/>
              <w:left w:val="nil"/>
              <w:bottom w:val="single" w:sz="4" w:space="0" w:color="auto"/>
              <w:right w:val="single" w:sz="8" w:space="0" w:color="000000"/>
            </w:tcBorders>
            <w:shd w:val="clear" w:color="auto" w:fill="auto"/>
            <w:vAlign w:val="center"/>
            <w:hideMark/>
          </w:tcPr>
          <w:p w:rsidR="00571A88" w:rsidRPr="00571A88" w:rsidRDefault="00571A88" w:rsidP="00341DD7">
            <w:r w:rsidRPr="00571A88">
              <w:t>All</w:t>
            </w:r>
          </w:p>
        </w:tc>
        <w:tc>
          <w:tcPr>
            <w:tcW w:w="739" w:type="dxa"/>
            <w:tcBorders>
              <w:top w:val="single" w:sz="4" w:space="0" w:color="auto"/>
              <w:left w:val="nil"/>
              <w:bottom w:val="single" w:sz="4" w:space="0" w:color="auto"/>
              <w:right w:val="single" w:sz="8" w:space="0" w:color="000000"/>
            </w:tcBorders>
            <w:shd w:val="clear" w:color="auto" w:fill="auto"/>
            <w:vAlign w:val="center"/>
            <w:hideMark/>
          </w:tcPr>
          <w:p w:rsidR="00571A88" w:rsidRPr="00571A88" w:rsidRDefault="00571A88" w:rsidP="00341DD7">
            <w:r w:rsidRPr="00571A88">
              <w:t>P3</w:t>
            </w:r>
          </w:p>
        </w:tc>
        <w:tc>
          <w:tcPr>
            <w:tcW w:w="1373" w:type="dxa"/>
            <w:tcBorders>
              <w:top w:val="single" w:sz="4" w:space="0" w:color="auto"/>
              <w:left w:val="nil"/>
              <w:bottom w:val="single" w:sz="4" w:space="0" w:color="auto"/>
              <w:right w:val="single" w:sz="8" w:space="0" w:color="000000"/>
            </w:tcBorders>
            <w:shd w:val="clear" w:color="auto" w:fill="auto"/>
            <w:vAlign w:val="center"/>
            <w:hideMark/>
          </w:tcPr>
          <w:p w:rsidR="00571A88" w:rsidRPr="00571A88" w:rsidRDefault="00571A88" w:rsidP="00341DD7">
            <w:r w:rsidRPr="00571A88">
              <w:t>2-1/2” &amp; Smaller</w:t>
            </w:r>
          </w:p>
        </w:tc>
        <w:tc>
          <w:tcPr>
            <w:tcW w:w="1398" w:type="dxa"/>
            <w:tcBorders>
              <w:top w:val="single" w:sz="4" w:space="0" w:color="auto"/>
              <w:left w:val="nil"/>
              <w:bottom w:val="single" w:sz="4" w:space="0" w:color="auto"/>
              <w:right w:val="single" w:sz="8" w:space="0" w:color="auto"/>
            </w:tcBorders>
            <w:shd w:val="clear" w:color="auto" w:fill="auto"/>
            <w:vAlign w:val="center"/>
            <w:hideMark/>
          </w:tcPr>
          <w:p w:rsidR="00571A88" w:rsidRPr="00571A88" w:rsidRDefault="00571A88" w:rsidP="00341DD7">
            <w:r w:rsidRPr="00571A88">
              <w:t>3/4"</w:t>
            </w:r>
          </w:p>
        </w:tc>
      </w:tr>
      <w:tr w:rsidR="007D40C6" w:rsidRPr="00571A88" w:rsidTr="00444A49">
        <w:trPr>
          <w:trHeight w:val="315"/>
        </w:trPr>
        <w:tc>
          <w:tcPr>
            <w:tcW w:w="289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Heat Recovery Water</w:t>
            </w:r>
            <w:r w:rsidR="007D40C6">
              <w:t xml:space="preserve"> - 180 degrees F</w:t>
            </w:r>
          </w:p>
        </w:tc>
        <w:tc>
          <w:tcPr>
            <w:tcW w:w="133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All</w:t>
            </w:r>
          </w:p>
        </w:tc>
        <w:tc>
          <w:tcPr>
            <w:tcW w:w="739" w:type="dxa"/>
            <w:vMerge w:val="restart"/>
            <w:tcBorders>
              <w:top w:val="single" w:sz="4" w:space="0" w:color="auto"/>
              <w:left w:val="single" w:sz="8" w:space="0" w:color="000000"/>
              <w:bottom w:val="single" w:sz="8" w:space="0" w:color="000000"/>
              <w:right w:val="single" w:sz="4" w:space="0" w:color="auto"/>
            </w:tcBorders>
            <w:shd w:val="clear" w:color="auto" w:fill="auto"/>
            <w:vAlign w:val="center"/>
            <w:hideMark/>
          </w:tcPr>
          <w:p w:rsidR="00571A88" w:rsidRPr="00571A88" w:rsidRDefault="00571A88" w:rsidP="00341DD7">
            <w:r w:rsidRPr="00571A88">
              <w:t>P1</w:t>
            </w:r>
          </w:p>
        </w:tc>
        <w:tc>
          <w:tcPr>
            <w:tcW w:w="1373" w:type="dxa"/>
            <w:tcBorders>
              <w:top w:val="single" w:sz="4" w:space="0" w:color="auto"/>
              <w:left w:val="single" w:sz="4" w:space="0" w:color="auto"/>
              <w:right w:val="single" w:sz="4" w:space="0" w:color="auto"/>
            </w:tcBorders>
            <w:shd w:val="clear" w:color="auto" w:fill="auto"/>
            <w:vAlign w:val="center"/>
            <w:hideMark/>
          </w:tcPr>
          <w:p w:rsidR="00571A88" w:rsidRPr="00571A88" w:rsidRDefault="007D40C6" w:rsidP="00341DD7">
            <w:r>
              <w:t>6</w:t>
            </w:r>
            <w:r w:rsidR="00571A88" w:rsidRPr="00571A88">
              <w:t>" &amp; Smaller</w:t>
            </w:r>
          </w:p>
        </w:tc>
        <w:tc>
          <w:tcPr>
            <w:tcW w:w="1398" w:type="dxa"/>
            <w:tcBorders>
              <w:top w:val="single" w:sz="4" w:space="0" w:color="auto"/>
              <w:left w:val="single" w:sz="4" w:space="0" w:color="auto"/>
              <w:right w:val="single" w:sz="4" w:space="0" w:color="auto"/>
            </w:tcBorders>
            <w:shd w:val="clear" w:color="auto" w:fill="auto"/>
            <w:vAlign w:val="center"/>
            <w:hideMark/>
          </w:tcPr>
          <w:p w:rsidR="00571A88" w:rsidRPr="00571A88" w:rsidRDefault="00571A88" w:rsidP="00341DD7">
            <w:r w:rsidRPr="00571A88">
              <w:t>1</w:t>
            </w:r>
            <w:r w:rsidR="007D40C6">
              <w:t>-1/2</w:t>
            </w:r>
            <w:r w:rsidRPr="00571A88">
              <w:t>"</w:t>
            </w:r>
          </w:p>
        </w:tc>
      </w:tr>
      <w:tr w:rsidR="007D40C6" w:rsidRPr="00571A88" w:rsidTr="00444A49">
        <w:trPr>
          <w:trHeight w:val="315"/>
        </w:trPr>
        <w:tc>
          <w:tcPr>
            <w:tcW w:w="2891" w:type="dxa"/>
            <w:vMerge/>
            <w:tcBorders>
              <w:top w:val="single" w:sz="8" w:space="0" w:color="000000"/>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single" w:sz="8" w:space="0" w:color="000000"/>
              <w:left w:val="single" w:sz="8" w:space="0" w:color="000000"/>
              <w:bottom w:val="single" w:sz="8" w:space="0" w:color="000000"/>
              <w:right w:val="single" w:sz="4" w:space="0" w:color="auto"/>
            </w:tcBorders>
            <w:vAlign w:val="center"/>
            <w:hideMark/>
          </w:tcPr>
          <w:p w:rsidR="00571A88" w:rsidRPr="00571A88" w:rsidRDefault="00571A88" w:rsidP="00341DD7"/>
        </w:tc>
        <w:tc>
          <w:tcPr>
            <w:tcW w:w="1373" w:type="dxa"/>
            <w:tcBorders>
              <w:top w:val="nil"/>
              <w:left w:val="single" w:sz="4" w:space="0" w:color="auto"/>
              <w:bottom w:val="single" w:sz="4" w:space="0" w:color="auto"/>
              <w:right w:val="single" w:sz="4" w:space="0" w:color="auto"/>
            </w:tcBorders>
            <w:shd w:val="clear" w:color="auto" w:fill="auto"/>
            <w:vAlign w:val="center"/>
          </w:tcPr>
          <w:p w:rsidR="00571A88" w:rsidRPr="00571A88" w:rsidRDefault="00571A88" w:rsidP="00341DD7"/>
        </w:tc>
        <w:tc>
          <w:tcPr>
            <w:tcW w:w="1398" w:type="dxa"/>
            <w:tcBorders>
              <w:top w:val="nil"/>
              <w:left w:val="single" w:sz="4" w:space="0" w:color="auto"/>
              <w:bottom w:val="single" w:sz="4" w:space="0" w:color="auto"/>
              <w:right w:val="single" w:sz="4" w:space="0" w:color="auto"/>
            </w:tcBorders>
            <w:shd w:val="clear" w:color="auto" w:fill="auto"/>
            <w:vAlign w:val="center"/>
          </w:tcPr>
          <w:p w:rsidR="00571A88" w:rsidRPr="00571A88" w:rsidRDefault="00571A88" w:rsidP="00341DD7"/>
        </w:tc>
      </w:tr>
      <w:tr w:rsidR="007D40C6" w:rsidRPr="00571A88" w:rsidTr="00444A49">
        <w:trPr>
          <w:trHeight w:val="315"/>
        </w:trPr>
        <w:tc>
          <w:tcPr>
            <w:tcW w:w="2891" w:type="dxa"/>
            <w:vMerge/>
            <w:tcBorders>
              <w:top w:val="single" w:sz="8" w:space="0" w:color="000000"/>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single" w:sz="8" w:space="0" w:color="000000"/>
              <w:left w:val="single" w:sz="8" w:space="0" w:color="000000"/>
              <w:bottom w:val="single" w:sz="8" w:space="0" w:color="000000"/>
              <w:right w:val="single" w:sz="4" w:space="0" w:color="auto"/>
            </w:tcBorders>
            <w:vAlign w:val="center"/>
            <w:hideMark/>
          </w:tcPr>
          <w:p w:rsidR="00571A88" w:rsidRPr="00571A88" w:rsidRDefault="00571A88" w:rsidP="00341DD7"/>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571A88" w:rsidRPr="00571A88" w:rsidRDefault="00571A88" w:rsidP="00341DD7"/>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571A88" w:rsidRPr="00571A88" w:rsidRDefault="00571A88" w:rsidP="00341DD7"/>
        </w:tc>
      </w:tr>
      <w:tr w:rsidR="00571A88" w:rsidRPr="00571A88" w:rsidTr="00CB7ACF">
        <w:trPr>
          <w:trHeight w:val="315"/>
        </w:trPr>
        <w:tc>
          <w:tcPr>
            <w:tcW w:w="2891" w:type="dxa"/>
            <w:vMerge/>
            <w:tcBorders>
              <w:top w:val="single" w:sz="8" w:space="0" w:color="000000"/>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single" w:sz="8" w:space="0" w:color="000000"/>
              <w:left w:val="single" w:sz="8" w:space="0" w:color="000000"/>
              <w:bottom w:val="single" w:sz="8" w:space="0" w:color="000000"/>
              <w:right w:val="single" w:sz="4" w:space="0" w:color="auto"/>
            </w:tcBorders>
            <w:vAlign w:val="center"/>
            <w:hideMark/>
          </w:tcPr>
          <w:p w:rsidR="00571A88" w:rsidRPr="00571A88" w:rsidRDefault="00571A88" w:rsidP="00341DD7"/>
        </w:tc>
        <w:tc>
          <w:tcPr>
            <w:tcW w:w="1373"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71A88" w:rsidRPr="00571A88" w:rsidRDefault="00571A88" w:rsidP="00341DD7">
            <w:r w:rsidRPr="00571A88">
              <w:t>8" &amp; Larger</w:t>
            </w:r>
          </w:p>
        </w:tc>
        <w:tc>
          <w:tcPr>
            <w:tcW w:w="1398" w:type="dxa"/>
            <w:tcBorders>
              <w:top w:val="single" w:sz="4" w:space="0" w:color="auto"/>
              <w:left w:val="nil"/>
              <w:bottom w:val="single" w:sz="4" w:space="0" w:color="auto"/>
              <w:right w:val="single" w:sz="8" w:space="0" w:color="000000"/>
            </w:tcBorders>
            <w:shd w:val="clear" w:color="auto" w:fill="auto"/>
            <w:vAlign w:val="center"/>
            <w:hideMark/>
          </w:tcPr>
          <w:p w:rsidR="00571A88" w:rsidRPr="00571A88" w:rsidRDefault="00571A88" w:rsidP="00341DD7">
            <w:r w:rsidRPr="00571A88">
              <w:t>2-1/2”</w:t>
            </w:r>
          </w:p>
        </w:tc>
      </w:tr>
      <w:tr w:rsidR="00571A88" w:rsidRPr="00571A88" w:rsidTr="00CB7ACF">
        <w:trPr>
          <w:trHeight w:val="315"/>
        </w:trPr>
        <w:tc>
          <w:tcPr>
            <w:tcW w:w="2891"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571A88" w:rsidRPr="00571A88" w:rsidRDefault="00571A88" w:rsidP="00341DD7">
            <w:r w:rsidRPr="00571A88">
              <w:t>Engine Exhaust</w:t>
            </w:r>
          </w:p>
        </w:tc>
        <w:tc>
          <w:tcPr>
            <w:tcW w:w="1339"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571A88" w:rsidRPr="00571A88" w:rsidRDefault="00571A88" w:rsidP="00341DD7">
            <w:r w:rsidRPr="00571A88">
              <w:t>All</w:t>
            </w:r>
          </w:p>
        </w:tc>
        <w:tc>
          <w:tcPr>
            <w:tcW w:w="739"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571A88" w:rsidRPr="00571A88" w:rsidRDefault="00571A88" w:rsidP="00341DD7">
            <w:r w:rsidRPr="00571A88">
              <w:t>P4</w:t>
            </w:r>
          </w:p>
        </w:tc>
        <w:tc>
          <w:tcPr>
            <w:tcW w:w="1373" w:type="dxa"/>
            <w:tcBorders>
              <w:top w:val="single" w:sz="4" w:space="0" w:color="auto"/>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Less th</w:t>
            </w:r>
            <w:r w:rsidR="007D40C6">
              <w:t>a</w:t>
            </w:r>
            <w:r w:rsidRPr="00571A88">
              <w:t>n 1"</w:t>
            </w:r>
          </w:p>
        </w:tc>
        <w:tc>
          <w:tcPr>
            <w:tcW w:w="1398" w:type="dxa"/>
            <w:tcBorders>
              <w:top w:val="single" w:sz="4" w:space="0" w:color="auto"/>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2-1/2"</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739"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 to 3"</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3"</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739"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73"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4" &amp; Larger</w:t>
            </w:r>
          </w:p>
        </w:tc>
        <w:tc>
          <w:tcPr>
            <w:tcW w:w="1398"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4"</w:t>
            </w:r>
          </w:p>
        </w:tc>
      </w:tr>
      <w:tr w:rsidR="00571A88" w:rsidRPr="00571A88" w:rsidTr="00444A49">
        <w:trPr>
          <w:trHeight w:val="315"/>
        </w:trPr>
        <w:tc>
          <w:tcPr>
            <w:tcW w:w="289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1A88" w:rsidRPr="00571A88" w:rsidRDefault="00571A88" w:rsidP="00341DD7">
            <w:r w:rsidRPr="00571A88">
              <w:lastRenderedPageBreak/>
              <w:t xml:space="preserve">Low Pressure Steam, Boiler </w:t>
            </w:r>
            <w:proofErr w:type="spellStart"/>
            <w:r w:rsidRPr="00571A88">
              <w:t>Feedwater</w:t>
            </w:r>
            <w:proofErr w:type="spellEnd"/>
            <w:r w:rsidRPr="00571A88">
              <w:t>, Steam Condensate Return, Compresses Air Discharge, Boiler Blowdown (201 Degrees F to 250 Degrees F)</w:t>
            </w:r>
          </w:p>
        </w:tc>
        <w:tc>
          <w:tcPr>
            <w:tcW w:w="1339" w:type="dxa"/>
            <w:vMerge w:val="restart"/>
            <w:tcBorders>
              <w:top w:val="single" w:sz="4" w:space="0" w:color="auto"/>
              <w:left w:val="nil"/>
              <w:bottom w:val="nil"/>
              <w:right w:val="single" w:sz="8" w:space="0" w:color="000000"/>
            </w:tcBorders>
            <w:shd w:val="clear" w:color="auto" w:fill="auto"/>
            <w:vAlign w:val="center"/>
            <w:hideMark/>
          </w:tcPr>
          <w:p w:rsidR="00571A88" w:rsidRPr="00571A88" w:rsidRDefault="00571A88" w:rsidP="00341DD7">
            <w:r w:rsidRPr="00571A88">
              <w:t>All</w:t>
            </w:r>
          </w:p>
        </w:tc>
        <w:tc>
          <w:tcPr>
            <w:tcW w:w="73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P1</w:t>
            </w:r>
          </w:p>
        </w:tc>
        <w:tc>
          <w:tcPr>
            <w:tcW w:w="1373" w:type="dxa"/>
            <w:tcBorders>
              <w:top w:val="single" w:sz="4" w:space="0" w:color="auto"/>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2-1/2" &amp; Smaller</w:t>
            </w:r>
          </w:p>
        </w:tc>
        <w:tc>
          <w:tcPr>
            <w:tcW w:w="1398" w:type="dxa"/>
            <w:tcBorders>
              <w:top w:val="single" w:sz="4" w:space="0" w:color="auto"/>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2"</w:t>
            </w:r>
          </w:p>
        </w:tc>
      </w:tr>
      <w:tr w:rsidR="00571A88" w:rsidRPr="00571A88" w:rsidTr="00444A49">
        <w:trPr>
          <w:trHeight w:val="315"/>
        </w:trPr>
        <w:tc>
          <w:tcPr>
            <w:tcW w:w="2891"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1339" w:type="dxa"/>
            <w:vMerge/>
            <w:tcBorders>
              <w:top w:val="single" w:sz="8" w:space="0" w:color="000000"/>
              <w:left w:val="nil"/>
              <w:bottom w:val="nil"/>
              <w:right w:val="single" w:sz="8" w:space="0" w:color="000000"/>
            </w:tcBorders>
            <w:vAlign w:val="center"/>
            <w:hideMark/>
          </w:tcPr>
          <w:p w:rsidR="00571A88" w:rsidRPr="00571A88" w:rsidRDefault="00571A88" w:rsidP="00341DD7"/>
        </w:tc>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3” to 6"</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3”</w:t>
            </w:r>
          </w:p>
        </w:tc>
      </w:tr>
      <w:tr w:rsidR="00571A88" w:rsidRPr="00571A88" w:rsidTr="00444A49">
        <w:trPr>
          <w:trHeight w:val="315"/>
        </w:trPr>
        <w:tc>
          <w:tcPr>
            <w:tcW w:w="2891"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1339" w:type="dxa"/>
            <w:vMerge/>
            <w:tcBorders>
              <w:top w:val="single" w:sz="8" w:space="0" w:color="000000"/>
              <w:left w:val="nil"/>
              <w:bottom w:val="nil"/>
              <w:right w:val="single" w:sz="8" w:space="0" w:color="000000"/>
            </w:tcBorders>
            <w:vAlign w:val="center"/>
            <w:hideMark/>
          </w:tcPr>
          <w:p w:rsidR="00571A88" w:rsidRPr="00571A88" w:rsidRDefault="00571A88" w:rsidP="00341DD7"/>
        </w:tc>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8"</w:t>
            </w:r>
            <w:r w:rsidR="0021039B">
              <w:t xml:space="preserve"> </w:t>
            </w:r>
            <w:r w:rsidRPr="00571A88">
              <w:t>&amp; Larger</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3-1/2"</w:t>
            </w:r>
          </w:p>
        </w:tc>
      </w:tr>
      <w:tr w:rsidR="00571A88" w:rsidRPr="00571A88" w:rsidTr="00444A49">
        <w:trPr>
          <w:trHeight w:val="315"/>
        </w:trPr>
        <w:tc>
          <w:tcPr>
            <w:tcW w:w="2891"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1339" w:type="dxa"/>
            <w:vMerge/>
            <w:tcBorders>
              <w:top w:val="single" w:sz="8" w:space="0" w:color="000000"/>
              <w:left w:val="nil"/>
              <w:bottom w:val="nil"/>
              <w:right w:val="single" w:sz="8" w:space="0" w:color="000000"/>
            </w:tcBorders>
            <w:vAlign w:val="center"/>
            <w:hideMark/>
          </w:tcPr>
          <w:p w:rsidR="00571A88" w:rsidRPr="00571A88" w:rsidRDefault="00571A88" w:rsidP="00341DD7"/>
        </w:tc>
        <w:tc>
          <w:tcPr>
            <w:tcW w:w="739" w:type="dxa"/>
            <w:vMerge w:val="restart"/>
            <w:tcBorders>
              <w:top w:val="nil"/>
              <w:left w:val="single" w:sz="8" w:space="0" w:color="000000"/>
              <w:bottom w:val="nil"/>
              <w:right w:val="single" w:sz="8" w:space="0" w:color="000000"/>
            </w:tcBorders>
            <w:shd w:val="clear" w:color="auto" w:fill="auto"/>
            <w:vAlign w:val="center"/>
            <w:hideMark/>
          </w:tcPr>
          <w:p w:rsidR="00571A88" w:rsidRPr="00571A88" w:rsidRDefault="00571A88" w:rsidP="00341DD7">
            <w:r w:rsidRPr="00571A88">
              <w:t>P4</w:t>
            </w:r>
          </w:p>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Less th</w:t>
            </w:r>
            <w:r w:rsidR="00E472BA">
              <w:t>a</w:t>
            </w:r>
            <w:r w:rsidRPr="00571A88">
              <w:t>n 1-1/2”</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7D40C6" w:rsidP="00341DD7">
            <w:r>
              <w:t>3</w:t>
            </w:r>
            <w:r w:rsidR="00571A88" w:rsidRPr="00571A88">
              <w:t>"</w:t>
            </w:r>
          </w:p>
        </w:tc>
      </w:tr>
      <w:tr w:rsidR="00571A88" w:rsidRPr="00571A88" w:rsidTr="00444A49">
        <w:trPr>
          <w:trHeight w:val="315"/>
        </w:trPr>
        <w:tc>
          <w:tcPr>
            <w:tcW w:w="2891" w:type="dxa"/>
            <w:vMerge/>
            <w:tcBorders>
              <w:top w:val="single" w:sz="8" w:space="0" w:color="auto"/>
              <w:left w:val="single" w:sz="8" w:space="0" w:color="auto"/>
              <w:bottom w:val="single" w:sz="8" w:space="0" w:color="000000"/>
              <w:right w:val="single" w:sz="8" w:space="0" w:color="auto"/>
            </w:tcBorders>
            <w:vAlign w:val="center"/>
            <w:hideMark/>
          </w:tcPr>
          <w:p w:rsidR="00571A88" w:rsidRPr="00571A88" w:rsidRDefault="00571A88" w:rsidP="00341DD7"/>
        </w:tc>
        <w:tc>
          <w:tcPr>
            <w:tcW w:w="1339" w:type="dxa"/>
            <w:vMerge/>
            <w:tcBorders>
              <w:top w:val="single" w:sz="8" w:space="0" w:color="000000"/>
              <w:left w:val="nil"/>
              <w:bottom w:val="nil"/>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nil"/>
              <w:right w:val="single" w:sz="8" w:space="0" w:color="000000"/>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1-1/2” &amp; Larger</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7D40C6" w:rsidP="00341DD7">
            <w:r>
              <w:t>3-1/2</w:t>
            </w:r>
            <w:r w:rsidR="00571A88" w:rsidRPr="00571A88">
              <w:t>"</w:t>
            </w:r>
          </w:p>
        </w:tc>
      </w:tr>
      <w:tr w:rsidR="00571A88" w:rsidRPr="00571A88" w:rsidTr="00444A49">
        <w:trPr>
          <w:trHeight w:val="315"/>
        </w:trPr>
        <w:tc>
          <w:tcPr>
            <w:tcW w:w="2891" w:type="dxa"/>
            <w:vMerge w:val="restart"/>
            <w:tcBorders>
              <w:top w:val="nil"/>
              <w:left w:val="single" w:sz="8" w:space="0" w:color="auto"/>
              <w:bottom w:val="single" w:sz="8" w:space="0" w:color="000000"/>
              <w:right w:val="single" w:sz="8" w:space="0" w:color="auto"/>
            </w:tcBorders>
            <w:shd w:val="clear" w:color="auto" w:fill="auto"/>
            <w:vAlign w:val="center"/>
            <w:hideMark/>
          </w:tcPr>
          <w:p w:rsidR="00571A88" w:rsidRPr="00571A88" w:rsidRDefault="00571A88" w:rsidP="00341DD7">
            <w:r w:rsidRPr="00571A88">
              <w:t>Medium Temp. Hot Water and Steam (251 Degrees F to 350 Degrees F)</w:t>
            </w:r>
          </w:p>
        </w:tc>
        <w:tc>
          <w:tcPr>
            <w:tcW w:w="1339" w:type="dxa"/>
            <w:vMerge w:val="restart"/>
            <w:tcBorders>
              <w:top w:val="single" w:sz="8" w:space="0" w:color="000000"/>
              <w:left w:val="nil"/>
              <w:bottom w:val="nil"/>
              <w:right w:val="single" w:sz="8" w:space="0" w:color="000000"/>
            </w:tcBorders>
            <w:shd w:val="clear" w:color="auto" w:fill="auto"/>
            <w:vAlign w:val="center"/>
            <w:hideMark/>
          </w:tcPr>
          <w:p w:rsidR="00571A88" w:rsidRPr="00571A88" w:rsidRDefault="00571A88" w:rsidP="00341DD7">
            <w:r w:rsidRPr="00571A88">
              <w:t>All</w:t>
            </w:r>
          </w:p>
        </w:tc>
        <w:tc>
          <w:tcPr>
            <w:tcW w:w="739" w:type="dxa"/>
            <w:vMerge w:val="restart"/>
            <w:tcBorders>
              <w:top w:val="single" w:sz="8" w:space="0" w:color="000000"/>
              <w:left w:val="single" w:sz="8" w:space="0" w:color="000000"/>
              <w:bottom w:val="nil"/>
              <w:right w:val="single" w:sz="8" w:space="0" w:color="000000"/>
            </w:tcBorders>
            <w:shd w:val="clear" w:color="auto" w:fill="auto"/>
            <w:vAlign w:val="center"/>
            <w:hideMark/>
          </w:tcPr>
          <w:p w:rsidR="00571A88" w:rsidRPr="00571A88" w:rsidRDefault="00571A88" w:rsidP="00341DD7">
            <w:r w:rsidRPr="00571A88">
              <w:t>P4</w:t>
            </w:r>
          </w:p>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Less th</w:t>
            </w:r>
            <w:r w:rsidR="00E472BA">
              <w:t>a</w:t>
            </w:r>
            <w:r w:rsidRPr="00571A88">
              <w:t>n 1”</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7D40C6" w:rsidP="00341DD7">
            <w:r>
              <w:t>3</w:t>
            </w:r>
            <w:r w:rsidR="00571A88" w:rsidRPr="00571A88">
              <w:t>-1/2"</w:t>
            </w:r>
          </w:p>
        </w:tc>
      </w:tr>
      <w:tr w:rsidR="00571A88" w:rsidRPr="00571A88" w:rsidTr="00444A49">
        <w:trPr>
          <w:trHeight w:val="315"/>
        </w:trPr>
        <w:tc>
          <w:tcPr>
            <w:tcW w:w="2891" w:type="dxa"/>
            <w:vMerge/>
            <w:tcBorders>
              <w:top w:val="nil"/>
              <w:left w:val="single" w:sz="8" w:space="0" w:color="auto"/>
              <w:bottom w:val="single" w:sz="8" w:space="0" w:color="000000"/>
              <w:right w:val="single" w:sz="8" w:space="0" w:color="auto"/>
            </w:tcBorders>
            <w:vAlign w:val="center"/>
            <w:hideMark/>
          </w:tcPr>
          <w:p w:rsidR="00571A88" w:rsidRPr="00571A88" w:rsidRDefault="00571A88" w:rsidP="00341DD7"/>
        </w:tc>
        <w:tc>
          <w:tcPr>
            <w:tcW w:w="1339" w:type="dxa"/>
            <w:vMerge/>
            <w:tcBorders>
              <w:top w:val="single" w:sz="8" w:space="0" w:color="000000"/>
              <w:left w:val="nil"/>
              <w:bottom w:val="nil"/>
              <w:right w:val="single" w:sz="8" w:space="0" w:color="000000"/>
            </w:tcBorders>
            <w:vAlign w:val="center"/>
            <w:hideMark/>
          </w:tcPr>
          <w:p w:rsidR="00571A88" w:rsidRPr="00571A88" w:rsidRDefault="00571A88" w:rsidP="00341DD7"/>
        </w:tc>
        <w:tc>
          <w:tcPr>
            <w:tcW w:w="739" w:type="dxa"/>
            <w:vMerge/>
            <w:tcBorders>
              <w:top w:val="single" w:sz="8" w:space="0" w:color="000000"/>
              <w:left w:val="single" w:sz="8" w:space="0" w:color="000000"/>
              <w:bottom w:val="nil"/>
              <w:right w:val="single" w:sz="8" w:space="0" w:color="000000"/>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 to &lt; 1-1/2"</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7D40C6" w:rsidP="00341DD7">
            <w:r>
              <w:t>4</w:t>
            </w:r>
            <w:r w:rsidR="00571A88" w:rsidRPr="00571A88">
              <w:t>-1/2"</w:t>
            </w:r>
          </w:p>
        </w:tc>
      </w:tr>
      <w:tr w:rsidR="00571A88" w:rsidRPr="00571A88" w:rsidTr="00444A49">
        <w:trPr>
          <w:trHeight w:val="315"/>
        </w:trPr>
        <w:tc>
          <w:tcPr>
            <w:tcW w:w="2891" w:type="dxa"/>
            <w:vMerge/>
            <w:tcBorders>
              <w:top w:val="nil"/>
              <w:left w:val="single" w:sz="8" w:space="0" w:color="auto"/>
              <w:bottom w:val="single" w:sz="8" w:space="0" w:color="000000"/>
              <w:right w:val="single" w:sz="8" w:space="0" w:color="auto"/>
            </w:tcBorders>
            <w:vAlign w:val="center"/>
            <w:hideMark/>
          </w:tcPr>
          <w:p w:rsidR="00571A88" w:rsidRPr="00571A88" w:rsidRDefault="00571A88" w:rsidP="00341DD7"/>
        </w:tc>
        <w:tc>
          <w:tcPr>
            <w:tcW w:w="1339" w:type="dxa"/>
            <w:vMerge/>
            <w:tcBorders>
              <w:top w:val="single" w:sz="8" w:space="0" w:color="000000"/>
              <w:left w:val="nil"/>
              <w:bottom w:val="nil"/>
              <w:right w:val="single" w:sz="8" w:space="0" w:color="000000"/>
            </w:tcBorders>
            <w:vAlign w:val="center"/>
            <w:hideMark/>
          </w:tcPr>
          <w:p w:rsidR="00571A88" w:rsidRPr="00571A88" w:rsidRDefault="00571A88" w:rsidP="00341DD7"/>
        </w:tc>
        <w:tc>
          <w:tcPr>
            <w:tcW w:w="739" w:type="dxa"/>
            <w:vMerge/>
            <w:tcBorders>
              <w:top w:val="single" w:sz="8" w:space="0" w:color="000000"/>
              <w:left w:val="single" w:sz="8" w:space="0" w:color="000000"/>
              <w:bottom w:val="nil"/>
              <w:right w:val="single" w:sz="8" w:space="0" w:color="000000"/>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1-1/2" &amp; Larger</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7D40C6" w:rsidP="00341DD7">
            <w:r>
              <w:t>5</w:t>
            </w:r>
            <w:r w:rsidR="00571A88" w:rsidRPr="00571A88">
              <w:t>"</w:t>
            </w:r>
          </w:p>
        </w:tc>
      </w:tr>
      <w:tr w:rsidR="00571A88" w:rsidRPr="00571A88" w:rsidTr="00444A49">
        <w:trPr>
          <w:trHeight w:val="315"/>
        </w:trPr>
        <w:tc>
          <w:tcPr>
            <w:tcW w:w="28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High Temp. Hot Water (351 Degrees F to 400 Degrees F) and Steam (351 Degrees F to 600 Degrees F)</w:t>
            </w:r>
          </w:p>
        </w:tc>
        <w:tc>
          <w:tcPr>
            <w:tcW w:w="13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All</w:t>
            </w:r>
          </w:p>
        </w:tc>
        <w:tc>
          <w:tcPr>
            <w:tcW w:w="739" w:type="dxa"/>
            <w:vMerge w:val="restart"/>
            <w:tcBorders>
              <w:top w:val="single" w:sz="8" w:space="0" w:color="000000"/>
              <w:left w:val="single" w:sz="8" w:space="0" w:color="000000"/>
              <w:bottom w:val="nil"/>
              <w:right w:val="single" w:sz="8" w:space="0" w:color="000000"/>
            </w:tcBorders>
            <w:shd w:val="clear" w:color="auto" w:fill="auto"/>
            <w:vAlign w:val="center"/>
            <w:hideMark/>
          </w:tcPr>
          <w:p w:rsidR="00571A88" w:rsidRPr="00571A88" w:rsidRDefault="00571A88" w:rsidP="00341DD7">
            <w:r w:rsidRPr="00571A88">
              <w:t>P4</w:t>
            </w:r>
          </w:p>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Less th</w:t>
            </w:r>
            <w:r w:rsidR="00E472BA">
              <w:t>a</w:t>
            </w:r>
            <w:r w:rsidRPr="00571A88">
              <w:t>n 1”</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2-1/2"</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single" w:sz="8" w:space="0" w:color="000000"/>
              <w:left w:val="single" w:sz="8" w:space="0" w:color="000000"/>
              <w:bottom w:val="nil"/>
              <w:right w:val="single" w:sz="8" w:space="0" w:color="000000"/>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 to &lt; 4"</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3"</w:t>
            </w:r>
          </w:p>
        </w:tc>
      </w:tr>
      <w:tr w:rsidR="00571A88" w:rsidRPr="00571A88" w:rsidTr="00444A49">
        <w:trPr>
          <w:trHeight w:val="315"/>
        </w:trPr>
        <w:tc>
          <w:tcPr>
            <w:tcW w:w="2891" w:type="dxa"/>
            <w:vMerge/>
            <w:tcBorders>
              <w:top w:val="nil"/>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739"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73"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4" &amp; Larger</w:t>
            </w:r>
          </w:p>
        </w:tc>
        <w:tc>
          <w:tcPr>
            <w:tcW w:w="1398"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4”</w:t>
            </w:r>
          </w:p>
        </w:tc>
      </w:tr>
      <w:tr w:rsidR="00571A88" w:rsidRPr="00571A88" w:rsidTr="00444A49">
        <w:trPr>
          <w:trHeight w:val="315"/>
        </w:trPr>
        <w:tc>
          <w:tcPr>
            <w:tcW w:w="2891" w:type="dxa"/>
            <w:vMerge w:val="restart"/>
            <w:tcBorders>
              <w:top w:val="single" w:sz="4" w:space="0" w:color="auto"/>
              <w:left w:val="single" w:sz="8" w:space="0" w:color="000000"/>
              <w:bottom w:val="single" w:sz="4" w:space="0" w:color="auto"/>
              <w:right w:val="single" w:sz="8" w:space="0" w:color="000000"/>
            </w:tcBorders>
            <w:shd w:val="clear" w:color="auto" w:fill="auto"/>
            <w:vAlign w:val="center"/>
            <w:hideMark/>
          </w:tcPr>
          <w:p w:rsidR="00571A88" w:rsidRPr="00571A88" w:rsidRDefault="00571A88" w:rsidP="00341DD7">
            <w:r w:rsidRPr="00571A88">
              <w:t>Brine Systems, Cryogenics (Minus 30 Degrees F to 0 Degrees F)</w:t>
            </w:r>
          </w:p>
        </w:tc>
        <w:tc>
          <w:tcPr>
            <w:tcW w:w="133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All</w:t>
            </w:r>
          </w:p>
        </w:tc>
        <w:tc>
          <w:tcPr>
            <w:tcW w:w="739"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571A88" w:rsidRPr="00571A88" w:rsidRDefault="00571A88" w:rsidP="00341DD7">
            <w:r w:rsidRPr="00571A88">
              <w:t>P5</w:t>
            </w:r>
          </w:p>
        </w:tc>
        <w:tc>
          <w:tcPr>
            <w:tcW w:w="1373" w:type="dxa"/>
            <w:tcBorders>
              <w:top w:val="single" w:sz="4"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3” &amp; Smaller</w:t>
            </w:r>
          </w:p>
        </w:tc>
        <w:tc>
          <w:tcPr>
            <w:tcW w:w="1398" w:type="dxa"/>
            <w:tcBorders>
              <w:top w:val="single" w:sz="4"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1-1/2”</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single" w:sz="8" w:space="0" w:color="auto"/>
              <w:left w:val="single" w:sz="8" w:space="0" w:color="auto"/>
              <w:bottom w:val="single" w:sz="8" w:space="0" w:color="000000"/>
              <w:right w:val="single" w:sz="8" w:space="0" w:color="000000"/>
            </w:tcBorders>
            <w:vAlign w:val="center"/>
            <w:hideMark/>
          </w:tcPr>
          <w:p w:rsidR="00571A88" w:rsidRPr="00571A88" w:rsidRDefault="00571A88" w:rsidP="00341DD7"/>
        </w:tc>
        <w:tc>
          <w:tcPr>
            <w:tcW w:w="1373" w:type="dxa"/>
            <w:tcBorders>
              <w:top w:val="nil"/>
              <w:left w:val="nil"/>
              <w:bottom w:val="single" w:sz="8" w:space="0" w:color="auto"/>
              <w:right w:val="single" w:sz="8" w:space="0" w:color="000000"/>
            </w:tcBorders>
            <w:shd w:val="clear" w:color="auto" w:fill="auto"/>
            <w:vAlign w:val="center"/>
            <w:hideMark/>
          </w:tcPr>
          <w:p w:rsidR="00571A88" w:rsidRPr="00571A88" w:rsidRDefault="00571A88" w:rsidP="00341DD7">
            <w:r w:rsidRPr="00571A88">
              <w:t>4” and Larger</w:t>
            </w:r>
          </w:p>
        </w:tc>
        <w:tc>
          <w:tcPr>
            <w:tcW w:w="1398" w:type="dxa"/>
            <w:tcBorders>
              <w:top w:val="nil"/>
              <w:left w:val="nil"/>
              <w:bottom w:val="single" w:sz="8" w:space="0" w:color="auto"/>
              <w:right w:val="single" w:sz="8" w:space="0" w:color="auto"/>
            </w:tcBorders>
            <w:shd w:val="clear" w:color="auto" w:fill="auto"/>
            <w:vAlign w:val="center"/>
            <w:hideMark/>
          </w:tcPr>
          <w:p w:rsidR="00571A88" w:rsidRPr="00571A88" w:rsidRDefault="00571A88" w:rsidP="00341DD7">
            <w:r w:rsidRPr="00571A88">
              <w:t>2”</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P6</w:t>
            </w:r>
          </w:p>
        </w:tc>
        <w:tc>
          <w:tcPr>
            <w:tcW w:w="1373" w:type="dxa"/>
            <w:tcBorders>
              <w:top w:val="nil"/>
              <w:left w:val="nil"/>
              <w:bottom w:val="single" w:sz="8" w:space="0" w:color="auto"/>
              <w:right w:val="single" w:sz="8" w:space="0" w:color="000000"/>
            </w:tcBorders>
            <w:shd w:val="clear" w:color="auto" w:fill="auto"/>
            <w:vAlign w:val="center"/>
            <w:hideMark/>
          </w:tcPr>
          <w:p w:rsidR="00571A88" w:rsidRPr="00571A88" w:rsidRDefault="00571A88" w:rsidP="00341DD7">
            <w:r w:rsidRPr="00571A88">
              <w:t>3” &amp; Smaller</w:t>
            </w:r>
          </w:p>
        </w:tc>
        <w:tc>
          <w:tcPr>
            <w:tcW w:w="1398" w:type="dxa"/>
            <w:tcBorders>
              <w:top w:val="nil"/>
              <w:left w:val="nil"/>
              <w:bottom w:val="single" w:sz="8" w:space="0" w:color="auto"/>
              <w:right w:val="single" w:sz="8" w:space="0" w:color="auto"/>
            </w:tcBorders>
            <w:shd w:val="clear" w:color="auto" w:fill="auto"/>
            <w:vAlign w:val="center"/>
            <w:hideMark/>
          </w:tcPr>
          <w:p w:rsidR="00571A88" w:rsidRPr="00571A88" w:rsidRDefault="00571A88" w:rsidP="00341DD7">
            <w:r w:rsidRPr="00571A88">
              <w:t>2”</w:t>
            </w:r>
          </w:p>
        </w:tc>
      </w:tr>
      <w:tr w:rsidR="00571A88" w:rsidRPr="00571A88" w:rsidTr="00444A49">
        <w:trPr>
          <w:trHeight w:val="315"/>
        </w:trPr>
        <w:tc>
          <w:tcPr>
            <w:tcW w:w="2891" w:type="dxa"/>
            <w:vMerge/>
            <w:tcBorders>
              <w:top w:val="single" w:sz="8" w:space="0" w:color="000000"/>
              <w:left w:val="single" w:sz="8" w:space="0" w:color="000000"/>
              <w:bottom w:val="single" w:sz="4" w:space="0" w:color="auto"/>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4" w:space="0" w:color="auto"/>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single" w:sz="4" w:space="0" w:color="auto"/>
              <w:right w:val="single" w:sz="8" w:space="0" w:color="000000"/>
            </w:tcBorders>
            <w:vAlign w:val="center"/>
            <w:hideMark/>
          </w:tcPr>
          <w:p w:rsidR="00571A88" w:rsidRPr="00571A88" w:rsidRDefault="00571A88" w:rsidP="00341DD7"/>
        </w:tc>
        <w:tc>
          <w:tcPr>
            <w:tcW w:w="1373"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4” and Larger</w:t>
            </w:r>
          </w:p>
        </w:tc>
        <w:tc>
          <w:tcPr>
            <w:tcW w:w="1398" w:type="dxa"/>
            <w:tcBorders>
              <w:top w:val="nil"/>
              <w:left w:val="nil"/>
              <w:bottom w:val="single" w:sz="4" w:space="0" w:color="auto"/>
              <w:right w:val="single" w:sz="8" w:space="0" w:color="000000"/>
            </w:tcBorders>
            <w:shd w:val="clear" w:color="auto" w:fill="auto"/>
            <w:vAlign w:val="center"/>
            <w:hideMark/>
          </w:tcPr>
          <w:p w:rsidR="00571A88" w:rsidRPr="00571A88" w:rsidRDefault="00571A88" w:rsidP="00341DD7">
            <w:r w:rsidRPr="00571A88">
              <w:t>2-1/2”</w:t>
            </w:r>
          </w:p>
        </w:tc>
      </w:tr>
      <w:tr w:rsidR="00571A88" w:rsidRPr="00571A88" w:rsidTr="00444A49">
        <w:trPr>
          <w:trHeight w:val="315"/>
        </w:trPr>
        <w:tc>
          <w:tcPr>
            <w:tcW w:w="289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71A88" w:rsidRPr="00571A88" w:rsidRDefault="00444A49" w:rsidP="00341DD7">
            <w:r>
              <w:t xml:space="preserve">Brine Systems, Cryogenics </w:t>
            </w:r>
            <w:r w:rsidR="00571A88" w:rsidRPr="00571A88">
              <w:t>(0 Degrees F to 34 Degrees F)</w:t>
            </w:r>
          </w:p>
        </w:tc>
        <w:tc>
          <w:tcPr>
            <w:tcW w:w="133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All</w:t>
            </w:r>
          </w:p>
        </w:tc>
        <w:tc>
          <w:tcPr>
            <w:tcW w:w="73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P5</w:t>
            </w:r>
          </w:p>
        </w:tc>
        <w:tc>
          <w:tcPr>
            <w:tcW w:w="1373" w:type="dxa"/>
            <w:tcBorders>
              <w:top w:val="single" w:sz="4" w:space="0" w:color="auto"/>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5” &amp; Smaller</w:t>
            </w:r>
          </w:p>
        </w:tc>
        <w:tc>
          <w:tcPr>
            <w:tcW w:w="1398" w:type="dxa"/>
            <w:tcBorders>
              <w:top w:val="single" w:sz="4" w:space="0" w:color="auto"/>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1”</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73"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6” and Larger</w:t>
            </w:r>
          </w:p>
        </w:tc>
        <w:tc>
          <w:tcPr>
            <w:tcW w:w="1398" w:type="dxa"/>
            <w:tcBorders>
              <w:top w:val="nil"/>
              <w:left w:val="nil"/>
              <w:bottom w:val="nil"/>
              <w:right w:val="single" w:sz="8" w:space="0" w:color="000000"/>
            </w:tcBorders>
            <w:shd w:val="clear" w:color="auto" w:fill="auto"/>
            <w:vAlign w:val="center"/>
            <w:hideMark/>
          </w:tcPr>
          <w:p w:rsidR="00571A88" w:rsidRPr="00571A88" w:rsidRDefault="00571A88" w:rsidP="00341DD7">
            <w:r w:rsidRPr="00571A88">
              <w:t>1-1/2”</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71A88" w:rsidRPr="00571A88" w:rsidRDefault="00571A88" w:rsidP="00341DD7">
            <w:r w:rsidRPr="00571A88">
              <w:t>P6</w:t>
            </w:r>
          </w:p>
        </w:tc>
        <w:tc>
          <w:tcPr>
            <w:tcW w:w="1373" w:type="dxa"/>
            <w:tcBorders>
              <w:top w:val="single" w:sz="8" w:space="0" w:color="auto"/>
              <w:left w:val="nil"/>
              <w:bottom w:val="single" w:sz="8" w:space="0" w:color="auto"/>
              <w:right w:val="single" w:sz="8" w:space="0" w:color="000000"/>
            </w:tcBorders>
            <w:shd w:val="clear" w:color="auto" w:fill="auto"/>
            <w:vAlign w:val="center"/>
            <w:hideMark/>
          </w:tcPr>
          <w:p w:rsidR="00571A88" w:rsidRPr="00571A88" w:rsidRDefault="00571A88" w:rsidP="00341DD7">
            <w:r w:rsidRPr="00571A88">
              <w:t>5” &amp; Smaller</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571A88" w:rsidRPr="00571A88" w:rsidRDefault="00571A88" w:rsidP="00341DD7">
            <w:r w:rsidRPr="00571A88">
              <w:t>1-1/2”</w:t>
            </w:r>
          </w:p>
        </w:tc>
      </w:tr>
      <w:tr w:rsidR="00571A88" w:rsidRPr="00571A88" w:rsidTr="00444A49">
        <w:trPr>
          <w:trHeight w:val="315"/>
        </w:trPr>
        <w:tc>
          <w:tcPr>
            <w:tcW w:w="2891"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739" w:type="dxa"/>
            <w:vMerge/>
            <w:tcBorders>
              <w:top w:val="nil"/>
              <w:left w:val="single" w:sz="8" w:space="0" w:color="000000"/>
              <w:bottom w:val="single" w:sz="8" w:space="0" w:color="000000"/>
              <w:right w:val="single" w:sz="8" w:space="0" w:color="000000"/>
            </w:tcBorders>
            <w:vAlign w:val="center"/>
            <w:hideMark/>
          </w:tcPr>
          <w:p w:rsidR="00571A88" w:rsidRPr="00571A88" w:rsidRDefault="00571A88" w:rsidP="00341DD7"/>
        </w:tc>
        <w:tc>
          <w:tcPr>
            <w:tcW w:w="1373"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6” and Larger</w:t>
            </w:r>
          </w:p>
        </w:tc>
        <w:tc>
          <w:tcPr>
            <w:tcW w:w="1398" w:type="dxa"/>
            <w:tcBorders>
              <w:top w:val="nil"/>
              <w:left w:val="nil"/>
              <w:bottom w:val="single" w:sz="8" w:space="0" w:color="000000"/>
              <w:right w:val="single" w:sz="8" w:space="0" w:color="000000"/>
            </w:tcBorders>
            <w:shd w:val="clear" w:color="auto" w:fill="auto"/>
            <w:vAlign w:val="center"/>
            <w:hideMark/>
          </w:tcPr>
          <w:p w:rsidR="00571A88" w:rsidRPr="00571A88" w:rsidRDefault="00571A88" w:rsidP="00341DD7">
            <w:r w:rsidRPr="00571A88">
              <w:t>2”</w:t>
            </w:r>
          </w:p>
        </w:tc>
      </w:tr>
    </w:tbl>
    <w:p w:rsidR="00E70A4D" w:rsidRPr="00576FA2" w:rsidRDefault="006B3865" w:rsidP="00341DD7">
      <w:pPr>
        <w:pStyle w:val="EndnoteText"/>
      </w:pPr>
      <w:r w:rsidRPr="00576FA2">
        <w:t>END OF SECTION 20 07 19</w:t>
      </w:r>
    </w:p>
    <w:sectPr w:rsidR="00E70A4D" w:rsidRPr="00576FA2" w:rsidSect="00930AB5">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CB" w:rsidRDefault="006E37CB" w:rsidP="00341DD7"/>
    <w:p w:rsidR="006E37CB" w:rsidRDefault="006E37CB" w:rsidP="00341DD7"/>
    <w:p w:rsidR="006E37CB" w:rsidRDefault="006E37CB" w:rsidP="00341DD7"/>
    <w:p w:rsidR="006E37CB" w:rsidRDefault="006E37CB" w:rsidP="00341DD7"/>
    <w:p w:rsidR="006E37CB" w:rsidRDefault="006E37CB" w:rsidP="00341DD7"/>
    <w:p w:rsidR="006E37CB" w:rsidRDefault="006E37CB" w:rsidP="00341DD7"/>
    <w:p w:rsidR="006E37CB" w:rsidRDefault="006E37CB" w:rsidP="00341DD7"/>
    <w:p w:rsidR="00254604" w:rsidRDefault="00254604" w:rsidP="00341DD7"/>
  </w:endnote>
  <w:endnote w:type="continuationSeparator" w:id="0">
    <w:p w:rsidR="006E37CB" w:rsidRDefault="006E37CB" w:rsidP="00341DD7">
      <w:r>
        <w:t xml:space="preserve"> </w:t>
      </w:r>
    </w:p>
    <w:p w:rsidR="006E37CB" w:rsidRDefault="006E37CB" w:rsidP="00341DD7"/>
    <w:p w:rsidR="006E37CB" w:rsidRDefault="006E37CB" w:rsidP="00341DD7"/>
    <w:p w:rsidR="006E37CB" w:rsidRDefault="006E37CB" w:rsidP="00341DD7"/>
    <w:p w:rsidR="006E37CB" w:rsidRDefault="006E37CB" w:rsidP="00341DD7"/>
    <w:p w:rsidR="006E37CB" w:rsidRDefault="006E37CB" w:rsidP="00341DD7"/>
    <w:p w:rsidR="006E37CB" w:rsidRDefault="006E37CB" w:rsidP="00341DD7"/>
    <w:p w:rsidR="00254604" w:rsidRDefault="00254604" w:rsidP="00341DD7"/>
  </w:endnote>
  <w:endnote w:type="continuationNotice" w:id="1">
    <w:p w:rsidR="006E37CB" w:rsidRDefault="006E37CB" w:rsidP="00341DD7">
      <w:r>
        <w:t xml:space="preserve"> </w:t>
      </w:r>
    </w:p>
    <w:p w:rsidR="006E37CB" w:rsidRDefault="006E37CB" w:rsidP="00341DD7"/>
    <w:p w:rsidR="006E37CB" w:rsidRDefault="006E37CB" w:rsidP="00341DD7"/>
    <w:p w:rsidR="006E37CB" w:rsidRDefault="006E37CB" w:rsidP="00341DD7"/>
    <w:p w:rsidR="006E37CB" w:rsidRDefault="006E37CB" w:rsidP="00341DD7"/>
    <w:p w:rsidR="006E37CB" w:rsidRDefault="006E37CB" w:rsidP="00341DD7"/>
    <w:p w:rsidR="006E37CB" w:rsidRDefault="006E37CB" w:rsidP="00341DD7"/>
    <w:p w:rsidR="00254604" w:rsidRDefault="00254604" w:rsidP="00341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 Roman 12pt">
    <w:altName w:val="Arial Rounded MT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CB" w:rsidRDefault="006E37CB" w:rsidP="00341DD7">
    <w:pPr>
      <w:pStyle w:val="Footer"/>
    </w:pPr>
  </w:p>
  <w:p w:rsidR="006E37CB" w:rsidRDefault="006E37CB" w:rsidP="00341DD7"/>
  <w:p w:rsidR="006E37CB" w:rsidRDefault="006E37CB" w:rsidP="00341DD7"/>
  <w:p w:rsidR="00254604" w:rsidRDefault="00254604" w:rsidP="00341D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A83A95" w:rsidTr="00E372CE">
      <w:trPr>
        <w:trHeight w:val="85"/>
      </w:trPr>
      <w:tc>
        <w:tcPr>
          <w:tcW w:w="3024" w:type="dxa"/>
        </w:tcPr>
        <w:p w:rsidR="00A83A95" w:rsidRDefault="00A83A95" w:rsidP="00A83A95">
          <w:r>
            <w:t>Revised 03/01/2018</w:t>
          </w:r>
        </w:p>
      </w:tc>
      <w:tc>
        <w:tcPr>
          <w:tcW w:w="6336" w:type="dxa"/>
        </w:tcPr>
        <w:p w:rsidR="00A83A95" w:rsidRDefault="00A83A95" w:rsidP="00A83A95">
          <w:pPr>
            <w:pStyle w:val="FootnoteText"/>
            <w:jc w:val="right"/>
          </w:pPr>
          <w:r>
            <w:t xml:space="preserve">PIPING INSULATION </w:t>
          </w:r>
        </w:p>
      </w:tc>
    </w:tr>
    <w:tr w:rsidR="00A83A95" w:rsidTr="00E372CE">
      <w:trPr>
        <w:trHeight w:val="85"/>
      </w:trPr>
      <w:tc>
        <w:tcPr>
          <w:tcW w:w="3024" w:type="dxa"/>
        </w:tcPr>
        <w:p w:rsidR="00A83A95" w:rsidRDefault="00A83A95" w:rsidP="00A83A95"/>
      </w:tc>
      <w:tc>
        <w:tcPr>
          <w:tcW w:w="6336" w:type="dxa"/>
        </w:tcPr>
        <w:p w:rsidR="00A83A95" w:rsidRDefault="00A83A95" w:rsidP="00A83A95">
          <w:pPr>
            <w:pStyle w:val="FootnoteText"/>
            <w:jc w:val="right"/>
          </w:pPr>
          <w:r>
            <w:t>2</w:t>
          </w:r>
          <w:r>
            <w:t>0</w:t>
          </w:r>
          <w:r>
            <w:t xml:space="preserve"> </w:t>
          </w:r>
          <w:r>
            <w:t>07</w:t>
          </w:r>
          <w:r>
            <w:t xml:space="preserve"> </w:t>
          </w:r>
          <w:r>
            <w:t>19</w:t>
          </w:r>
          <w:r>
            <w:t xml:space="preserve"> </w:t>
          </w:r>
        </w:p>
      </w:tc>
    </w:tr>
    <w:tr w:rsidR="00A83A95" w:rsidTr="00E372CE">
      <w:trPr>
        <w:trHeight w:val="85"/>
      </w:trPr>
      <w:tc>
        <w:tcPr>
          <w:tcW w:w="3024" w:type="dxa"/>
        </w:tcPr>
        <w:p w:rsidR="00A83A95" w:rsidRDefault="00A83A95" w:rsidP="00A83A95">
          <w:pPr>
            <w:pStyle w:val="FootnoteText"/>
          </w:pPr>
        </w:p>
      </w:tc>
      <w:tc>
        <w:tcPr>
          <w:tcW w:w="6336" w:type="dxa"/>
          <w:noWrap/>
          <w:vAlign w:val="center"/>
        </w:tcPr>
        <w:p w:rsidR="00A83A95" w:rsidRDefault="00A83A95" w:rsidP="00A83A95">
          <w:pPr>
            <w:pStyle w:val="FootnoteText"/>
            <w:jc w:val="right"/>
          </w:pP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14</w:t>
          </w:r>
          <w:r>
            <w:rPr>
              <w:noProof/>
            </w:rPr>
            <w:fldChar w:fldCharType="end"/>
          </w:r>
        </w:p>
      </w:tc>
    </w:tr>
  </w:tbl>
  <w:p w:rsidR="00254604" w:rsidRDefault="00A83A95" w:rsidP="00A83A9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CB" w:rsidRDefault="006E37CB" w:rsidP="00341DD7">
      <w:r>
        <w:separator/>
      </w:r>
    </w:p>
    <w:p w:rsidR="006E37CB" w:rsidRDefault="006E37CB" w:rsidP="00341DD7"/>
    <w:p w:rsidR="006E37CB" w:rsidRDefault="006E37CB" w:rsidP="00341DD7"/>
    <w:p w:rsidR="006E37CB" w:rsidRDefault="006E37CB" w:rsidP="00341DD7"/>
    <w:p w:rsidR="006E37CB" w:rsidRDefault="006E37CB" w:rsidP="00341DD7"/>
    <w:p w:rsidR="006E37CB" w:rsidRDefault="006E37CB" w:rsidP="00341DD7"/>
    <w:p w:rsidR="006E37CB" w:rsidRDefault="006E37CB" w:rsidP="00341DD7"/>
    <w:p w:rsidR="00254604" w:rsidRDefault="00254604" w:rsidP="00341DD7"/>
  </w:footnote>
  <w:footnote w:type="continuationSeparator" w:id="0">
    <w:p w:rsidR="006E37CB" w:rsidRDefault="006E37CB" w:rsidP="00341DD7">
      <w:r>
        <w:continuationSeparator/>
      </w:r>
    </w:p>
    <w:p w:rsidR="006E37CB" w:rsidRDefault="006E37CB" w:rsidP="00341DD7"/>
    <w:p w:rsidR="006E37CB" w:rsidRDefault="006E37CB" w:rsidP="00341DD7"/>
    <w:p w:rsidR="006E37CB" w:rsidRDefault="006E37CB" w:rsidP="00341DD7"/>
    <w:p w:rsidR="006E37CB" w:rsidRDefault="006E37CB" w:rsidP="00341DD7"/>
    <w:p w:rsidR="006E37CB" w:rsidRDefault="006E37CB" w:rsidP="00341DD7"/>
    <w:p w:rsidR="006E37CB" w:rsidRDefault="006E37CB" w:rsidP="00341DD7"/>
    <w:p w:rsidR="00254604" w:rsidRDefault="00254604" w:rsidP="00341D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CB" w:rsidRDefault="006E37CB" w:rsidP="00341DD7"/>
  <w:p w:rsidR="006E37CB" w:rsidRDefault="006E37CB" w:rsidP="00341DD7"/>
  <w:p w:rsidR="006E37CB" w:rsidRDefault="006E37CB" w:rsidP="00341DD7"/>
  <w:p w:rsidR="006E37CB" w:rsidRDefault="006E37CB" w:rsidP="00341DD7"/>
  <w:p w:rsidR="006E37CB" w:rsidRDefault="006E37CB" w:rsidP="00341DD7"/>
  <w:p w:rsidR="006E37CB" w:rsidRDefault="006E37CB" w:rsidP="00341DD7"/>
  <w:p w:rsidR="00254604" w:rsidRDefault="00254604" w:rsidP="00341D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341DD7" w:rsidRPr="00DB0CA1" w:rsidTr="0076466A">
      <w:trPr>
        <w:jc w:val="center"/>
      </w:trPr>
      <w:tc>
        <w:tcPr>
          <w:tcW w:w="4032" w:type="dxa"/>
        </w:tcPr>
        <w:p w:rsidR="00341DD7" w:rsidRPr="00DB0CA1" w:rsidRDefault="00341DD7" w:rsidP="00341DD7">
          <w:r>
            <w:t>BJC HEALTHCARE</w:t>
          </w:r>
          <w:r w:rsidRPr="00DB0CA1">
            <w:t xml:space="preserve"> Project No. XX-XXXX</w:t>
          </w:r>
        </w:p>
      </w:tc>
      <w:tc>
        <w:tcPr>
          <w:tcW w:w="5472" w:type="dxa"/>
        </w:tcPr>
        <w:p w:rsidR="00341DD7" w:rsidRPr="00DB0CA1" w:rsidRDefault="00341DD7" w:rsidP="00341DD7">
          <w:pPr>
            <w:pStyle w:val="Header"/>
            <w:jc w:val="right"/>
          </w:pPr>
          <w:r>
            <w:t>BJC HEALTHCARE</w:t>
          </w:r>
          <w:r w:rsidRPr="00DB0CA1">
            <w:t xml:space="preserve"> PROJECT NAME</w:t>
          </w:r>
        </w:p>
      </w:tc>
    </w:tr>
    <w:tr w:rsidR="00341DD7" w:rsidRPr="00DB0CA1" w:rsidTr="0076466A">
      <w:trPr>
        <w:jc w:val="center"/>
      </w:trPr>
      <w:tc>
        <w:tcPr>
          <w:tcW w:w="4032" w:type="dxa"/>
        </w:tcPr>
        <w:p w:rsidR="00341DD7" w:rsidRPr="00DB0CA1" w:rsidRDefault="00341DD7" w:rsidP="00341DD7">
          <w:r>
            <w:t>AE</w:t>
          </w:r>
          <w:r w:rsidRPr="00DB0CA1">
            <w:t xml:space="preserve"> Name </w:t>
          </w:r>
        </w:p>
      </w:tc>
      <w:tc>
        <w:tcPr>
          <w:tcW w:w="5472" w:type="dxa"/>
        </w:tcPr>
        <w:p w:rsidR="00341DD7" w:rsidRPr="00DB0CA1" w:rsidRDefault="00341DD7" w:rsidP="00341DD7">
          <w:pPr>
            <w:jc w:val="right"/>
          </w:pPr>
          <w:r w:rsidRPr="00DB0CA1">
            <w:t xml:space="preserve">Issue Description </w:t>
          </w:r>
        </w:p>
      </w:tc>
    </w:tr>
    <w:tr w:rsidR="00341DD7" w:rsidRPr="00DB0CA1" w:rsidTr="0076466A">
      <w:trPr>
        <w:jc w:val="center"/>
      </w:trPr>
      <w:tc>
        <w:tcPr>
          <w:tcW w:w="4032" w:type="dxa"/>
        </w:tcPr>
        <w:p w:rsidR="00341DD7" w:rsidRPr="00DB0CA1" w:rsidRDefault="00341DD7" w:rsidP="00341DD7">
          <w:r>
            <w:t>AE</w:t>
          </w:r>
          <w:r w:rsidRPr="00DB0CA1">
            <w:t xml:space="preserve"> Project No.</w:t>
          </w:r>
        </w:p>
      </w:tc>
      <w:tc>
        <w:tcPr>
          <w:tcW w:w="5472" w:type="dxa"/>
        </w:tcPr>
        <w:p w:rsidR="00341DD7" w:rsidRPr="00DB0CA1" w:rsidRDefault="00341DD7" w:rsidP="00341DD7">
          <w:pPr>
            <w:jc w:val="right"/>
          </w:pPr>
          <w:r w:rsidRPr="00DB0CA1">
            <w:t>Month, 00, 0000</w:t>
          </w:r>
        </w:p>
      </w:tc>
    </w:tr>
  </w:tbl>
  <w:p w:rsidR="00315EAE" w:rsidRDefault="00315EAE" w:rsidP="00341DD7"/>
  <w:p w:rsidR="00254604" w:rsidRDefault="00254604" w:rsidP="00341D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81E762A"/>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FBD19FD"/>
    <w:multiLevelType w:val="multilevel"/>
    <w:tmpl w:val="62DAC5C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2"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3"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6"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8"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1"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2"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3"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4"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5"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40"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4"/>
  </w:num>
  <w:num w:numId="4">
    <w:abstractNumId w:val="34"/>
  </w:num>
  <w:num w:numId="5">
    <w:abstractNumId w:val="25"/>
  </w:num>
  <w:num w:numId="6">
    <w:abstractNumId w:val="17"/>
  </w:num>
  <w:num w:numId="7">
    <w:abstractNumId w:val="15"/>
  </w:num>
  <w:num w:numId="8">
    <w:abstractNumId w:val="30"/>
  </w:num>
  <w:num w:numId="9">
    <w:abstractNumId w:val="29"/>
  </w:num>
  <w:num w:numId="10">
    <w:abstractNumId w:val="18"/>
  </w:num>
  <w:num w:numId="11">
    <w:abstractNumId w:val="35"/>
  </w:num>
  <w:num w:numId="12">
    <w:abstractNumId w:val="27"/>
  </w:num>
  <w:num w:numId="13">
    <w:abstractNumId w:val="21"/>
  </w:num>
  <w:num w:numId="14">
    <w:abstractNumId w:val="31"/>
  </w:num>
  <w:num w:numId="15">
    <w:abstractNumId w:val="33"/>
  </w:num>
  <w:num w:numId="16">
    <w:abstractNumId w:val="22"/>
  </w:num>
  <w:num w:numId="17">
    <w:abstractNumId w:val="32"/>
  </w:num>
  <w:num w:numId="18">
    <w:abstractNumId w:val="39"/>
  </w:num>
  <w:num w:numId="19">
    <w:abstractNumId w:val="16"/>
  </w:num>
  <w:num w:numId="20">
    <w:abstractNumId w:val="37"/>
  </w:num>
  <w:num w:numId="21">
    <w:abstractNumId w:val="23"/>
  </w:num>
  <w:num w:numId="22">
    <w:abstractNumId w:val="11"/>
  </w:num>
  <w:num w:numId="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6"/>
  </w:num>
  <w:num w:numId="26">
    <w:abstractNumId w:val="26"/>
  </w:num>
  <w:num w:numId="27">
    <w:abstractNumId w:val="12"/>
  </w:num>
  <w:num w:numId="28">
    <w:abstractNumId w:val="19"/>
  </w:num>
  <w:num w:numId="29">
    <w:abstractNumId w:val="38"/>
  </w:num>
  <w:num w:numId="30">
    <w:abstractNumId w:val="28"/>
  </w:num>
  <w:num w:numId="31">
    <w:abstractNumId w:val="1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9A"/>
    <w:rsid w:val="0000396D"/>
    <w:rsid w:val="00017EE3"/>
    <w:rsid w:val="0002425A"/>
    <w:rsid w:val="0002627F"/>
    <w:rsid w:val="000269E3"/>
    <w:rsid w:val="0004200F"/>
    <w:rsid w:val="000604EE"/>
    <w:rsid w:val="00061022"/>
    <w:rsid w:val="00076D57"/>
    <w:rsid w:val="00092852"/>
    <w:rsid w:val="000A04E4"/>
    <w:rsid w:val="000A22A4"/>
    <w:rsid w:val="000B41F4"/>
    <w:rsid w:val="000E2608"/>
    <w:rsid w:val="000E532A"/>
    <w:rsid w:val="00112107"/>
    <w:rsid w:val="0011608D"/>
    <w:rsid w:val="001304DE"/>
    <w:rsid w:val="001329C9"/>
    <w:rsid w:val="0013351D"/>
    <w:rsid w:val="00172E31"/>
    <w:rsid w:val="00176854"/>
    <w:rsid w:val="00191EAC"/>
    <w:rsid w:val="00192312"/>
    <w:rsid w:val="001A745B"/>
    <w:rsid w:val="001A78C2"/>
    <w:rsid w:val="001B647F"/>
    <w:rsid w:val="001C6BC5"/>
    <w:rsid w:val="001C6FB2"/>
    <w:rsid w:val="001D0CD1"/>
    <w:rsid w:val="001D3FE8"/>
    <w:rsid w:val="001D4A37"/>
    <w:rsid w:val="0021039B"/>
    <w:rsid w:val="00226660"/>
    <w:rsid w:val="00231905"/>
    <w:rsid w:val="00233B2F"/>
    <w:rsid w:val="00250796"/>
    <w:rsid w:val="00254604"/>
    <w:rsid w:val="00260464"/>
    <w:rsid w:val="00272953"/>
    <w:rsid w:val="002818A3"/>
    <w:rsid w:val="00281BEC"/>
    <w:rsid w:val="00282516"/>
    <w:rsid w:val="00296F5A"/>
    <w:rsid w:val="00297FA0"/>
    <w:rsid w:val="002B7410"/>
    <w:rsid w:val="002C0D41"/>
    <w:rsid w:val="002C4AD3"/>
    <w:rsid w:val="002D095D"/>
    <w:rsid w:val="002D6E80"/>
    <w:rsid w:val="002F0DD7"/>
    <w:rsid w:val="00310C2C"/>
    <w:rsid w:val="00315EAE"/>
    <w:rsid w:val="00341DD7"/>
    <w:rsid w:val="00350BD9"/>
    <w:rsid w:val="003534F8"/>
    <w:rsid w:val="0036129D"/>
    <w:rsid w:val="00364703"/>
    <w:rsid w:val="0037394E"/>
    <w:rsid w:val="00380FEB"/>
    <w:rsid w:val="00385F57"/>
    <w:rsid w:val="003877A4"/>
    <w:rsid w:val="003A6B09"/>
    <w:rsid w:val="003A7028"/>
    <w:rsid w:val="003B2409"/>
    <w:rsid w:val="003B3444"/>
    <w:rsid w:val="003B7CA1"/>
    <w:rsid w:val="003D0E2E"/>
    <w:rsid w:val="003D698B"/>
    <w:rsid w:val="003E3392"/>
    <w:rsid w:val="003F1E9F"/>
    <w:rsid w:val="00403248"/>
    <w:rsid w:val="00413578"/>
    <w:rsid w:val="004207CF"/>
    <w:rsid w:val="00424EA9"/>
    <w:rsid w:val="00444A49"/>
    <w:rsid w:val="00464418"/>
    <w:rsid w:val="00467B06"/>
    <w:rsid w:val="004823D2"/>
    <w:rsid w:val="00491D9E"/>
    <w:rsid w:val="004958D4"/>
    <w:rsid w:val="00496E38"/>
    <w:rsid w:val="004C3035"/>
    <w:rsid w:val="00505A79"/>
    <w:rsid w:val="005078DD"/>
    <w:rsid w:val="0051067C"/>
    <w:rsid w:val="005114D0"/>
    <w:rsid w:val="00514281"/>
    <w:rsid w:val="00532D17"/>
    <w:rsid w:val="005343E2"/>
    <w:rsid w:val="005344ED"/>
    <w:rsid w:val="00554586"/>
    <w:rsid w:val="005648B5"/>
    <w:rsid w:val="00571A88"/>
    <w:rsid w:val="00576FA2"/>
    <w:rsid w:val="00592FB4"/>
    <w:rsid w:val="00593745"/>
    <w:rsid w:val="005B06BB"/>
    <w:rsid w:val="005B309F"/>
    <w:rsid w:val="005C2833"/>
    <w:rsid w:val="005D70CF"/>
    <w:rsid w:val="005D7CCE"/>
    <w:rsid w:val="005E425E"/>
    <w:rsid w:val="00601F76"/>
    <w:rsid w:val="0060218A"/>
    <w:rsid w:val="00607359"/>
    <w:rsid w:val="00645487"/>
    <w:rsid w:val="0066247F"/>
    <w:rsid w:val="0068661E"/>
    <w:rsid w:val="00696B55"/>
    <w:rsid w:val="006A3A8F"/>
    <w:rsid w:val="006A5F6D"/>
    <w:rsid w:val="006A64BD"/>
    <w:rsid w:val="006B3865"/>
    <w:rsid w:val="006B55AB"/>
    <w:rsid w:val="006C4320"/>
    <w:rsid w:val="006C63B9"/>
    <w:rsid w:val="006D53A7"/>
    <w:rsid w:val="006E37CB"/>
    <w:rsid w:val="006E56FE"/>
    <w:rsid w:val="006F552C"/>
    <w:rsid w:val="00700527"/>
    <w:rsid w:val="00724EF7"/>
    <w:rsid w:val="00731F51"/>
    <w:rsid w:val="007451DB"/>
    <w:rsid w:val="00746A99"/>
    <w:rsid w:val="0075103A"/>
    <w:rsid w:val="00762757"/>
    <w:rsid w:val="00762B26"/>
    <w:rsid w:val="0076523D"/>
    <w:rsid w:val="00792373"/>
    <w:rsid w:val="00792AFF"/>
    <w:rsid w:val="00797922"/>
    <w:rsid w:val="007D40C6"/>
    <w:rsid w:val="007D5706"/>
    <w:rsid w:val="007E1CE9"/>
    <w:rsid w:val="007E28F2"/>
    <w:rsid w:val="007E51E3"/>
    <w:rsid w:val="007F3DAD"/>
    <w:rsid w:val="00804590"/>
    <w:rsid w:val="00806243"/>
    <w:rsid w:val="00840F96"/>
    <w:rsid w:val="008464AE"/>
    <w:rsid w:val="00855D25"/>
    <w:rsid w:val="00870756"/>
    <w:rsid w:val="008744A6"/>
    <w:rsid w:val="00892D91"/>
    <w:rsid w:val="00893C4B"/>
    <w:rsid w:val="008D06A2"/>
    <w:rsid w:val="008D1E1C"/>
    <w:rsid w:val="008E1DCF"/>
    <w:rsid w:val="008E2F31"/>
    <w:rsid w:val="008E6C31"/>
    <w:rsid w:val="00901026"/>
    <w:rsid w:val="0090235C"/>
    <w:rsid w:val="00902BE4"/>
    <w:rsid w:val="00905339"/>
    <w:rsid w:val="00927DFB"/>
    <w:rsid w:val="00930AB5"/>
    <w:rsid w:val="00952934"/>
    <w:rsid w:val="00967669"/>
    <w:rsid w:val="00972FBD"/>
    <w:rsid w:val="009736C8"/>
    <w:rsid w:val="00985CD4"/>
    <w:rsid w:val="009867C9"/>
    <w:rsid w:val="009947E2"/>
    <w:rsid w:val="00995DD6"/>
    <w:rsid w:val="009F1822"/>
    <w:rsid w:val="009F5D5D"/>
    <w:rsid w:val="009F72AA"/>
    <w:rsid w:val="00A00590"/>
    <w:rsid w:val="00A01F5D"/>
    <w:rsid w:val="00A02C17"/>
    <w:rsid w:val="00A076E9"/>
    <w:rsid w:val="00A13BCA"/>
    <w:rsid w:val="00A1401E"/>
    <w:rsid w:val="00A202BC"/>
    <w:rsid w:val="00A22170"/>
    <w:rsid w:val="00A30841"/>
    <w:rsid w:val="00A308D1"/>
    <w:rsid w:val="00A43930"/>
    <w:rsid w:val="00A54BE6"/>
    <w:rsid w:val="00A55CD9"/>
    <w:rsid w:val="00A7667D"/>
    <w:rsid w:val="00A7735D"/>
    <w:rsid w:val="00A83A95"/>
    <w:rsid w:val="00A8756A"/>
    <w:rsid w:val="00A92C14"/>
    <w:rsid w:val="00AA3F4A"/>
    <w:rsid w:val="00AC0D97"/>
    <w:rsid w:val="00AC3EFB"/>
    <w:rsid w:val="00AC4873"/>
    <w:rsid w:val="00AC70D3"/>
    <w:rsid w:val="00AC78D8"/>
    <w:rsid w:val="00AD1E99"/>
    <w:rsid w:val="00AE1A00"/>
    <w:rsid w:val="00AE1B8D"/>
    <w:rsid w:val="00AF2891"/>
    <w:rsid w:val="00B1175D"/>
    <w:rsid w:val="00B117D2"/>
    <w:rsid w:val="00B43C6F"/>
    <w:rsid w:val="00B52588"/>
    <w:rsid w:val="00B54A70"/>
    <w:rsid w:val="00B57201"/>
    <w:rsid w:val="00B60E11"/>
    <w:rsid w:val="00B6380E"/>
    <w:rsid w:val="00B66892"/>
    <w:rsid w:val="00B73B9D"/>
    <w:rsid w:val="00B853DE"/>
    <w:rsid w:val="00BA001C"/>
    <w:rsid w:val="00BC328D"/>
    <w:rsid w:val="00BE1E38"/>
    <w:rsid w:val="00BF1581"/>
    <w:rsid w:val="00C01035"/>
    <w:rsid w:val="00C05C98"/>
    <w:rsid w:val="00C12B37"/>
    <w:rsid w:val="00C27B15"/>
    <w:rsid w:val="00C31072"/>
    <w:rsid w:val="00C331F5"/>
    <w:rsid w:val="00C37509"/>
    <w:rsid w:val="00C4487B"/>
    <w:rsid w:val="00C54263"/>
    <w:rsid w:val="00C7043E"/>
    <w:rsid w:val="00C775EF"/>
    <w:rsid w:val="00C924B6"/>
    <w:rsid w:val="00C92C4A"/>
    <w:rsid w:val="00CA4A66"/>
    <w:rsid w:val="00CB3F5E"/>
    <w:rsid w:val="00CB49CA"/>
    <w:rsid w:val="00CB4E13"/>
    <w:rsid w:val="00CB579B"/>
    <w:rsid w:val="00CB7690"/>
    <w:rsid w:val="00CB7ACF"/>
    <w:rsid w:val="00CC0CCB"/>
    <w:rsid w:val="00CC45A2"/>
    <w:rsid w:val="00CE2655"/>
    <w:rsid w:val="00CF0555"/>
    <w:rsid w:val="00CF26EA"/>
    <w:rsid w:val="00D00EC4"/>
    <w:rsid w:val="00D01F5B"/>
    <w:rsid w:val="00D25534"/>
    <w:rsid w:val="00D377B6"/>
    <w:rsid w:val="00D51964"/>
    <w:rsid w:val="00D57B70"/>
    <w:rsid w:val="00D60848"/>
    <w:rsid w:val="00D81D4C"/>
    <w:rsid w:val="00D87EF8"/>
    <w:rsid w:val="00D90C0A"/>
    <w:rsid w:val="00DA18CB"/>
    <w:rsid w:val="00DA7C16"/>
    <w:rsid w:val="00DB057F"/>
    <w:rsid w:val="00DB224A"/>
    <w:rsid w:val="00DC1A1D"/>
    <w:rsid w:val="00DC34B1"/>
    <w:rsid w:val="00DD7E12"/>
    <w:rsid w:val="00DE1374"/>
    <w:rsid w:val="00DF20A7"/>
    <w:rsid w:val="00E059F1"/>
    <w:rsid w:val="00E13F48"/>
    <w:rsid w:val="00E14BAA"/>
    <w:rsid w:val="00E2649C"/>
    <w:rsid w:val="00E44AA2"/>
    <w:rsid w:val="00E472BA"/>
    <w:rsid w:val="00E627F7"/>
    <w:rsid w:val="00E70A4D"/>
    <w:rsid w:val="00E76AA9"/>
    <w:rsid w:val="00E9597B"/>
    <w:rsid w:val="00EA1970"/>
    <w:rsid w:val="00EA254D"/>
    <w:rsid w:val="00EA7B8E"/>
    <w:rsid w:val="00EB36E3"/>
    <w:rsid w:val="00EB6B2E"/>
    <w:rsid w:val="00EE2E77"/>
    <w:rsid w:val="00EE2F72"/>
    <w:rsid w:val="00EE6F2C"/>
    <w:rsid w:val="00EF67DC"/>
    <w:rsid w:val="00F2302E"/>
    <w:rsid w:val="00F51F06"/>
    <w:rsid w:val="00F54E93"/>
    <w:rsid w:val="00F72862"/>
    <w:rsid w:val="00F77D9A"/>
    <w:rsid w:val="00F85384"/>
    <w:rsid w:val="00F92EB5"/>
    <w:rsid w:val="00FA1109"/>
    <w:rsid w:val="00FA71CB"/>
    <w:rsid w:val="00FB399C"/>
    <w:rsid w:val="00FE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8369"/>
    <o:shapelayout v:ext="edit">
      <o:idmap v:ext="edit" data="1"/>
    </o:shapelayout>
  </w:shapeDefaults>
  <w:decimalSymbol w:val="."/>
  <w:listSeparator w:val=","/>
  <w15:chartTrackingRefBased/>
  <w15:docId w15:val="{3CBFD93E-381B-4FF1-A20D-BA5E4E8E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41DD7"/>
    <w:pPr>
      <w:widowControl w:val="0"/>
    </w:pPr>
    <w:rPr>
      <w:rFonts w:ascii="Arial" w:hAnsi="Arial"/>
      <w:bCs/>
      <w:iCs/>
    </w:rPr>
  </w:style>
  <w:style w:type="paragraph" w:styleId="Heading1">
    <w:name w:val="heading 1"/>
    <w:basedOn w:val="Normal"/>
    <w:next w:val="Normal"/>
    <w:autoRedefine/>
    <w:qFormat/>
    <w:rsid w:val="001D3FE8"/>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1D3FE8"/>
    <w:pPr>
      <w:keepNext/>
      <w:widowControl/>
      <w:tabs>
        <w:tab w:val="left" w:pos="6480"/>
      </w:tabs>
      <w:ind w:left="288"/>
      <w:outlineLvl w:val="1"/>
    </w:pPr>
    <w:rPr>
      <w:b/>
      <w:caps/>
      <w:sz w:val="24"/>
    </w:rPr>
  </w:style>
  <w:style w:type="paragraph" w:styleId="Heading3">
    <w:name w:val="heading 3"/>
    <w:basedOn w:val="Normal"/>
    <w:next w:val="Normal"/>
    <w:autoRedefine/>
    <w:qFormat/>
    <w:rsid w:val="001D3FE8"/>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576FA2"/>
    <w:pPr>
      <w:widowControl/>
      <w:spacing w:before="400"/>
      <w:jc w:val="both"/>
    </w:pPr>
    <w:rPr>
      <w:caps/>
    </w:rPr>
  </w:style>
  <w:style w:type="paragraph" w:styleId="TOC9">
    <w:name w:val="toc 9"/>
    <w:basedOn w:val="Normal"/>
    <w:next w:val="Normal"/>
    <w:autoRedefine/>
    <w:semiHidden/>
    <w:rsid w:val="00403248"/>
    <w:pPr>
      <w:ind w:left="1760"/>
    </w:pPr>
  </w:style>
  <w:style w:type="paragraph" w:styleId="FootnoteText">
    <w:name w:val="footnote text"/>
    <w:aliases w:val="Foot Title"/>
    <w:basedOn w:val="Normal"/>
    <w:autoRedefine/>
    <w:semiHidden/>
    <w:rsid w:val="001D3FE8"/>
    <w:rPr>
      <w:caps/>
    </w:rPr>
  </w:style>
  <w:style w:type="paragraph" w:styleId="TOC5">
    <w:name w:val="toc 5"/>
    <w:basedOn w:val="Normal"/>
    <w:next w:val="Normal"/>
    <w:semiHidden/>
    <w:rsid w:val="00F77D9A"/>
    <w:pPr>
      <w:tabs>
        <w:tab w:val="right" w:leader="dot" w:pos="9360"/>
      </w:tabs>
      <w:suppressAutoHyphens/>
      <w:ind w:left="3600" w:right="720" w:hanging="720"/>
    </w:pPr>
    <w:rPr>
      <w:rFonts w:ascii="Dutch Roman 12pt" w:hAnsi="Dutch Roman 12pt"/>
      <w:bCs w:val="0"/>
      <w:iCs w:val="0"/>
      <w:sz w:val="24"/>
    </w:rPr>
  </w:style>
  <w:style w:type="paragraph" w:styleId="Header">
    <w:name w:val="header"/>
    <w:aliases w:val="Head Project,Header A,Attachment A"/>
    <w:basedOn w:val="Normal"/>
    <w:link w:val="HeaderChar"/>
    <w:autoRedefine/>
    <w:rsid w:val="00403248"/>
    <w:pPr>
      <w:tabs>
        <w:tab w:val="center" w:pos="4320"/>
        <w:tab w:val="right" w:pos="8640"/>
      </w:tabs>
    </w:pPr>
    <w:rPr>
      <w:caps/>
    </w:rPr>
  </w:style>
  <w:style w:type="paragraph" w:styleId="Footer">
    <w:name w:val="footer"/>
    <w:basedOn w:val="Normal"/>
    <w:link w:val="FooterChar"/>
    <w:rsid w:val="001D3FE8"/>
    <w:pPr>
      <w:tabs>
        <w:tab w:val="center" w:pos="4320"/>
        <w:tab w:val="right" w:pos="8640"/>
      </w:tabs>
    </w:pPr>
  </w:style>
  <w:style w:type="paragraph" w:customStyle="1" w:styleId="PRT">
    <w:name w:val="PRT"/>
    <w:basedOn w:val="Normal"/>
    <w:next w:val="Normal"/>
    <w:autoRedefine/>
    <w:rsid w:val="00576FA2"/>
    <w:pPr>
      <w:keepNext/>
      <w:widowControl/>
      <w:numPr>
        <w:numId w:val="1"/>
      </w:numPr>
      <w:spacing w:before="480" w:after="200"/>
      <w:jc w:val="both"/>
    </w:pPr>
  </w:style>
  <w:style w:type="paragraph" w:customStyle="1" w:styleId="Title1">
    <w:name w:val="Title1"/>
    <w:basedOn w:val="Normal"/>
    <w:autoRedefine/>
    <w:rsid w:val="001D3FE8"/>
    <w:rPr>
      <w:b/>
      <w:caps/>
    </w:rPr>
  </w:style>
  <w:style w:type="paragraph" w:customStyle="1" w:styleId="PR1">
    <w:name w:val="PR1"/>
    <w:basedOn w:val="Normal"/>
    <w:autoRedefine/>
    <w:rsid w:val="00B1175D"/>
    <w:pPr>
      <w:keepLines/>
      <w:widowControl/>
      <w:numPr>
        <w:ilvl w:val="4"/>
        <w:numId w:val="1"/>
      </w:numPr>
      <w:tabs>
        <w:tab w:val="clear" w:pos="864"/>
      </w:tabs>
      <w:spacing w:after="200"/>
      <w:ind w:left="1440" w:hanging="630"/>
      <w:jc w:val="both"/>
    </w:pPr>
  </w:style>
  <w:style w:type="paragraph" w:customStyle="1" w:styleId="ART">
    <w:name w:val="ART"/>
    <w:basedOn w:val="Normal"/>
    <w:next w:val="PR1"/>
    <w:link w:val="ARTChar"/>
    <w:autoRedefine/>
    <w:rsid w:val="001D3FE8"/>
    <w:pPr>
      <w:keepNext/>
      <w:widowControl/>
      <w:numPr>
        <w:ilvl w:val="3"/>
        <w:numId w:val="23"/>
      </w:numPr>
      <w:spacing w:after="200"/>
      <w:jc w:val="both"/>
    </w:pPr>
    <w:rPr>
      <w:caps/>
    </w:rPr>
  </w:style>
  <w:style w:type="paragraph" w:customStyle="1" w:styleId="PR2">
    <w:name w:val="PR2"/>
    <w:basedOn w:val="Normal"/>
    <w:link w:val="PR2Char"/>
    <w:autoRedefine/>
    <w:rsid w:val="00B1175D"/>
    <w:pPr>
      <w:keepLines/>
      <w:widowControl/>
      <w:numPr>
        <w:ilvl w:val="5"/>
        <w:numId w:val="1"/>
      </w:numPr>
      <w:tabs>
        <w:tab w:val="clear" w:pos="1440"/>
      </w:tabs>
      <w:spacing w:after="200"/>
      <w:ind w:left="2160" w:hanging="630"/>
      <w:jc w:val="both"/>
    </w:pPr>
    <w:rPr>
      <w:bCs w:val="0"/>
    </w:rPr>
  </w:style>
  <w:style w:type="paragraph" w:customStyle="1" w:styleId="PR3">
    <w:name w:val="PR3"/>
    <w:basedOn w:val="Normal"/>
    <w:autoRedefine/>
    <w:rsid w:val="00B1175D"/>
    <w:pPr>
      <w:keepLines/>
      <w:widowControl/>
      <w:numPr>
        <w:ilvl w:val="6"/>
        <w:numId w:val="1"/>
      </w:numPr>
      <w:tabs>
        <w:tab w:val="clear" w:pos="2016"/>
      </w:tabs>
      <w:spacing w:after="200"/>
      <w:ind w:left="2880" w:hanging="720"/>
      <w:jc w:val="both"/>
    </w:pPr>
    <w:rPr>
      <w:bCs w:val="0"/>
    </w:rPr>
  </w:style>
  <w:style w:type="paragraph" w:customStyle="1" w:styleId="PR4">
    <w:name w:val="PR4"/>
    <w:basedOn w:val="Normal"/>
    <w:autoRedefine/>
    <w:rsid w:val="001D3FE8"/>
    <w:pPr>
      <w:keepLines/>
      <w:widowControl/>
      <w:numPr>
        <w:ilvl w:val="7"/>
        <w:numId w:val="23"/>
      </w:numPr>
      <w:spacing w:after="200"/>
      <w:ind w:left="2160" w:hanging="360"/>
      <w:jc w:val="both"/>
    </w:pPr>
    <w:rPr>
      <w:bCs w:val="0"/>
    </w:rPr>
  </w:style>
  <w:style w:type="paragraph" w:customStyle="1" w:styleId="PR5">
    <w:name w:val="PR5"/>
    <w:basedOn w:val="Normal"/>
    <w:autoRedefine/>
    <w:rsid w:val="001D3FE8"/>
    <w:pPr>
      <w:keepLines/>
      <w:widowControl/>
      <w:numPr>
        <w:ilvl w:val="8"/>
        <w:numId w:val="23"/>
      </w:numPr>
      <w:tabs>
        <w:tab w:val="clear" w:pos="3168"/>
      </w:tabs>
      <w:spacing w:after="200"/>
      <w:ind w:left="2520" w:hanging="360"/>
      <w:jc w:val="both"/>
    </w:pPr>
    <w:rPr>
      <w:bCs w:val="0"/>
    </w:rPr>
  </w:style>
  <w:style w:type="paragraph" w:customStyle="1" w:styleId="CMT">
    <w:name w:val="CMT"/>
    <w:basedOn w:val="Normal"/>
    <w:autoRedefine/>
    <w:rsid w:val="00E627F7"/>
    <w:pPr>
      <w:keepNext/>
      <w:widowControl/>
      <w:spacing w:after="120"/>
      <w:jc w:val="both"/>
    </w:pPr>
    <w:rPr>
      <w:caps/>
    </w:rPr>
  </w:style>
  <w:style w:type="paragraph" w:styleId="TOC7">
    <w:name w:val="toc 7"/>
    <w:basedOn w:val="Normal"/>
    <w:next w:val="Normal"/>
    <w:autoRedefine/>
    <w:semiHidden/>
    <w:rsid w:val="00F77D9A"/>
    <w:pPr>
      <w:ind w:left="1200"/>
    </w:pPr>
  </w:style>
  <w:style w:type="paragraph" w:styleId="BalloonText">
    <w:name w:val="Balloon Text"/>
    <w:basedOn w:val="Normal"/>
    <w:semiHidden/>
    <w:rsid w:val="00F77D9A"/>
    <w:rPr>
      <w:rFonts w:ascii="Tahoma" w:hAnsi="Tahoma" w:cs="Tahoma"/>
      <w:sz w:val="16"/>
      <w:szCs w:val="16"/>
    </w:rPr>
  </w:style>
  <w:style w:type="character" w:customStyle="1" w:styleId="PR2Char">
    <w:name w:val="PR2 Char"/>
    <w:link w:val="PR2"/>
    <w:rsid w:val="00B1175D"/>
    <w:rPr>
      <w:rFonts w:ascii="Arial" w:hAnsi="Arial"/>
      <w:iCs/>
    </w:rPr>
  </w:style>
  <w:style w:type="character" w:customStyle="1" w:styleId="ARTChar">
    <w:name w:val="ART Char"/>
    <w:link w:val="ART"/>
    <w:rsid w:val="001C6BC5"/>
    <w:rPr>
      <w:rFonts w:ascii="Arial" w:hAnsi="Arial"/>
      <w:bCs/>
      <w:iCs/>
      <w:caps/>
    </w:rPr>
  </w:style>
  <w:style w:type="paragraph" w:customStyle="1" w:styleId="ADHeaderLarge">
    <w:name w:val="AD Header (Large)"/>
    <w:basedOn w:val="Header"/>
    <w:rsid w:val="00DA18CB"/>
    <w:pPr>
      <w:widowControl/>
      <w:tabs>
        <w:tab w:val="clear" w:pos="4320"/>
        <w:tab w:val="clear" w:pos="8640"/>
      </w:tabs>
      <w:spacing w:after="280"/>
    </w:pPr>
    <w:rPr>
      <w:bCs w:val="0"/>
      <w:iCs w:val="0"/>
      <w:color w:val="C0C0C0"/>
      <w:spacing w:val="50"/>
      <w:sz w:val="84"/>
      <w:szCs w:val="84"/>
      <w:lang w:val="en-GB"/>
    </w:rPr>
  </w:style>
  <w:style w:type="table" w:styleId="TableGrid">
    <w:name w:val="Table Grid"/>
    <w:basedOn w:val="TableNormal"/>
    <w:rsid w:val="00F54E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ID">
    <w:name w:val="Attachment ID"/>
    <w:basedOn w:val="Normal"/>
    <w:next w:val="Normal"/>
    <w:autoRedefine/>
    <w:rsid w:val="001D3FE8"/>
    <w:pPr>
      <w:spacing w:before="120" w:after="240"/>
    </w:pPr>
    <w:rPr>
      <w:b/>
      <w:sz w:val="28"/>
    </w:rPr>
  </w:style>
  <w:style w:type="paragraph" w:customStyle="1" w:styleId="AttachmentName">
    <w:name w:val="Attachment Name"/>
    <w:basedOn w:val="Normal"/>
    <w:next w:val="Normal"/>
    <w:autoRedefine/>
    <w:rsid w:val="001D3FE8"/>
    <w:pPr>
      <w:spacing w:after="120"/>
      <w:contextualSpacing/>
      <w:jc w:val="center"/>
    </w:pPr>
    <w:rPr>
      <w:b/>
      <w:caps/>
      <w:sz w:val="28"/>
    </w:rPr>
  </w:style>
  <w:style w:type="paragraph" w:customStyle="1" w:styleId="Attachment">
    <w:name w:val="Attachment"/>
    <w:aliases w:val="Proj Number"/>
    <w:basedOn w:val="Heading3"/>
    <w:autoRedefine/>
    <w:rsid w:val="001D3FE8"/>
    <w:pPr>
      <w:tabs>
        <w:tab w:val="clear" w:pos="360"/>
        <w:tab w:val="clear" w:pos="8467"/>
      </w:tabs>
      <w:spacing w:before="120" w:after="120"/>
      <w:ind w:left="144"/>
    </w:pPr>
  </w:style>
  <w:style w:type="paragraph" w:customStyle="1" w:styleId="Comment">
    <w:name w:val="Comment"/>
    <w:basedOn w:val="Normal"/>
    <w:next w:val="Normal"/>
    <w:autoRedefine/>
    <w:rsid w:val="001D3FE8"/>
    <w:pPr>
      <w:spacing w:before="120" w:after="120"/>
    </w:pPr>
    <w:rPr>
      <w:b/>
      <w:caps/>
      <w:color w:val="0000FF"/>
      <w:sz w:val="18"/>
    </w:rPr>
  </w:style>
  <w:style w:type="character" w:customStyle="1" w:styleId="FooterChar">
    <w:name w:val="Footer Char"/>
    <w:basedOn w:val="DefaultParagraphFont"/>
    <w:link w:val="Footer"/>
    <w:rsid w:val="00D25534"/>
    <w:rPr>
      <w:rFonts w:ascii="Arial" w:hAnsi="Arial"/>
      <w:bCs/>
      <w:iCs/>
    </w:rPr>
  </w:style>
  <w:style w:type="paragraph" w:styleId="Revision">
    <w:name w:val="Revision"/>
    <w:hidden/>
    <w:uiPriority w:val="99"/>
    <w:semiHidden/>
    <w:rsid w:val="00E472BA"/>
    <w:rPr>
      <w:rFonts w:ascii="Arial" w:hAnsi="Arial"/>
      <w:bCs/>
      <w:iCs/>
    </w:rPr>
  </w:style>
  <w:style w:type="character" w:customStyle="1" w:styleId="HeaderChar">
    <w:name w:val="Header Char"/>
    <w:aliases w:val="Head Project Char,Header A Char,Attachment A Char"/>
    <w:basedOn w:val="DefaultParagraphFont"/>
    <w:link w:val="Header"/>
    <w:rsid w:val="00C54263"/>
    <w:rPr>
      <w:rFonts w:ascii="Arial" w:hAnsi="Arial"/>
      <w:bCs/>
      <w:i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46535">
      <w:bodyDiv w:val="1"/>
      <w:marLeft w:val="0"/>
      <w:marRight w:val="0"/>
      <w:marTop w:val="0"/>
      <w:marBottom w:val="0"/>
      <w:divBdr>
        <w:top w:val="none" w:sz="0" w:space="0" w:color="auto"/>
        <w:left w:val="none" w:sz="0" w:space="0" w:color="auto"/>
        <w:bottom w:val="none" w:sz="0" w:space="0" w:color="auto"/>
        <w:right w:val="none" w:sz="0" w:space="0" w:color="auto"/>
      </w:divBdr>
    </w:div>
    <w:div w:id="1605963084">
      <w:bodyDiv w:val="1"/>
      <w:marLeft w:val="0"/>
      <w:marRight w:val="0"/>
      <w:marTop w:val="0"/>
      <w:marBottom w:val="0"/>
      <w:divBdr>
        <w:top w:val="none" w:sz="0" w:space="0" w:color="auto"/>
        <w:left w:val="none" w:sz="0" w:space="0" w:color="auto"/>
        <w:bottom w:val="none" w:sz="0" w:space="0" w:color="auto"/>
        <w:right w:val="none" w:sz="0" w:space="0" w:color="auto"/>
      </w:divBdr>
    </w:div>
    <w:div w:id="20313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spain\Application%20Data\Microsoft\Template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0C03-C096-40F9-9A98-5C9DA032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CSI_STYLES.dot</Template>
  <TotalTime>164</TotalTime>
  <Pages>14</Pages>
  <Words>4638</Words>
  <Characters>24361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Piping Insulation</vt:lpstr>
    </vt:vector>
  </TitlesOfParts>
  <Manager>CAPITAL PLANNING AND MANAGEMENT</Manager>
  <Company>UT MD ANDERSON CANCER CENTER</Company>
  <LinksUpToDate>false</LinksUpToDate>
  <CharactersWithSpaces>28942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Piping Insulation</dc:title>
  <dc:subject/>
  <dc:creator>DOSpain</dc:creator>
  <cp:keywords/>
  <dc:description>ALTERATION OF THIS OFFICIAL DOCUMENT IS PROHIBITED WITHOUT EXPRESS WRITTEN PERMISSION BY OFFICE OF CAPITAL PLANNING AND MANAGEMENT AT UT MD ANDERSON CANCER CENTER.</dc:description>
  <cp:lastModifiedBy>Tom Korte</cp:lastModifiedBy>
  <cp:revision>29</cp:revision>
  <cp:lastPrinted>2017-08-15T14:34:00Z</cp:lastPrinted>
  <dcterms:created xsi:type="dcterms:W3CDTF">2016-06-03T14:33:00Z</dcterms:created>
  <dcterms:modified xsi:type="dcterms:W3CDTF">2018-03-16T15:55:00Z</dcterms:modified>
</cp:coreProperties>
</file>